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1E0" w:firstRow="1" w:lastRow="1" w:firstColumn="1" w:lastColumn="1" w:noHBand="0" w:noVBand="0"/>
      </w:tblPr>
      <w:tblGrid>
        <w:gridCol w:w="4608"/>
        <w:gridCol w:w="4572"/>
      </w:tblGrid>
      <w:tr w:rsidR="00CB7957" w:rsidRPr="00CD54D2" w:rsidTr="00770165">
        <w:tc>
          <w:tcPr>
            <w:tcW w:w="4608" w:type="dxa"/>
          </w:tcPr>
          <w:p w:rsidR="00CB7957" w:rsidRPr="00CD54D2" w:rsidRDefault="00CB7957" w:rsidP="0016335B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:rsidR="00CB7957" w:rsidRPr="00A82E42" w:rsidRDefault="00CB7957" w:rsidP="0016335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Приложение №2</w:t>
            </w:r>
          </w:p>
          <w:p w:rsidR="00CB7957" w:rsidRPr="00A82E42" w:rsidRDefault="00CB7957" w:rsidP="0077016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 w:cs="Arial"/>
                <w:sz w:val="16"/>
                <w:szCs w:val="16"/>
              </w:rPr>
              <w:t>к муниципальной программе «Создание условий для комфор</w:t>
            </w:r>
            <w:r w:rsidRPr="00A82E42">
              <w:rPr>
                <w:rFonts w:ascii="Times New Roman" w:hAnsi="Times New Roman" w:cs="Arial"/>
                <w:sz w:val="16"/>
                <w:szCs w:val="16"/>
              </w:rPr>
              <w:t>т</w:t>
            </w:r>
            <w:r w:rsidRPr="00A82E42">
              <w:rPr>
                <w:rFonts w:ascii="Times New Roman" w:hAnsi="Times New Roman" w:cs="Arial"/>
                <w:sz w:val="16"/>
                <w:szCs w:val="16"/>
              </w:rPr>
              <w:t>ного, безопасного проживания и пов</w:t>
            </w:r>
            <w:r w:rsidRPr="00A82E42">
              <w:rPr>
                <w:rFonts w:ascii="Times New Roman" w:hAnsi="Times New Roman" w:cs="Arial"/>
                <w:sz w:val="16"/>
                <w:szCs w:val="16"/>
              </w:rPr>
              <w:t>ы</w:t>
            </w:r>
            <w:r w:rsidRPr="00A82E42">
              <w:rPr>
                <w:rFonts w:ascii="Times New Roman" w:hAnsi="Times New Roman" w:cs="Arial"/>
                <w:sz w:val="16"/>
                <w:szCs w:val="16"/>
              </w:rPr>
              <w:t>шение качества жизни населения  на территории Танзыбейского сельсовета Ермако</w:t>
            </w:r>
            <w:r w:rsidRPr="00A82E42">
              <w:rPr>
                <w:rFonts w:ascii="Times New Roman" w:hAnsi="Times New Roman" w:cs="Arial"/>
                <w:sz w:val="16"/>
                <w:szCs w:val="16"/>
              </w:rPr>
              <w:t>в</w:t>
            </w:r>
            <w:r w:rsidRPr="00A82E42">
              <w:rPr>
                <w:rFonts w:ascii="Times New Roman" w:hAnsi="Times New Roman" w:cs="Arial"/>
                <w:sz w:val="16"/>
                <w:szCs w:val="16"/>
              </w:rPr>
              <w:t>ского района Кра</w:t>
            </w:r>
            <w:r w:rsidRPr="00A82E42">
              <w:rPr>
                <w:rFonts w:ascii="Times New Roman" w:hAnsi="Times New Roman" w:cs="Arial"/>
                <w:sz w:val="16"/>
                <w:szCs w:val="16"/>
              </w:rPr>
              <w:t>с</w:t>
            </w:r>
            <w:r w:rsidRPr="00A82E42">
              <w:rPr>
                <w:rFonts w:ascii="Times New Roman" w:hAnsi="Times New Roman" w:cs="Arial"/>
                <w:sz w:val="16"/>
                <w:szCs w:val="16"/>
              </w:rPr>
              <w:t>ноярского края»</w:t>
            </w:r>
          </w:p>
        </w:tc>
      </w:tr>
    </w:tbl>
    <w:p w:rsidR="00CB7957" w:rsidRPr="00CD54D2" w:rsidRDefault="00CB7957" w:rsidP="00431E45">
      <w:pPr>
        <w:jc w:val="center"/>
        <w:outlineLvl w:val="0"/>
        <w:rPr>
          <w:b/>
        </w:rPr>
      </w:pPr>
    </w:p>
    <w:p w:rsidR="00CB7957" w:rsidRPr="00A82E42" w:rsidRDefault="00CB7957" w:rsidP="006964D0">
      <w:pPr>
        <w:ind w:firstLine="709"/>
        <w:outlineLvl w:val="0"/>
        <w:rPr>
          <w:sz w:val="16"/>
          <w:szCs w:val="16"/>
        </w:rPr>
      </w:pPr>
      <w:r w:rsidRPr="00A82E42">
        <w:rPr>
          <w:b/>
          <w:sz w:val="16"/>
          <w:szCs w:val="16"/>
        </w:rPr>
        <w:t>1. Паспорт подпрограммы «Поддержка искусства и народного творчества»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662"/>
      </w:tblGrid>
      <w:tr w:rsidR="00CB7957" w:rsidRPr="00A82E42" w:rsidTr="00ED45B4">
        <w:tc>
          <w:tcPr>
            <w:tcW w:w="2410" w:type="dxa"/>
          </w:tcPr>
          <w:p w:rsidR="00CB7957" w:rsidRPr="00A82E42" w:rsidRDefault="00CB7957" w:rsidP="0016335B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Наименование подпрограммы и мероприятия</w:t>
            </w:r>
          </w:p>
        </w:tc>
        <w:tc>
          <w:tcPr>
            <w:tcW w:w="6662" w:type="dxa"/>
          </w:tcPr>
          <w:p w:rsidR="00CB7957" w:rsidRPr="00A82E42" w:rsidRDefault="00CB7957" w:rsidP="00770165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«Поддержка искусства и народного творчества»</w:t>
            </w:r>
          </w:p>
          <w:p w:rsidR="00CB7957" w:rsidRPr="00A82E42" w:rsidRDefault="00CB7957" w:rsidP="001041EB">
            <w:pPr>
              <w:jc w:val="both"/>
              <w:rPr>
                <w:sz w:val="16"/>
                <w:szCs w:val="16"/>
              </w:rPr>
            </w:pPr>
          </w:p>
        </w:tc>
      </w:tr>
      <w:tr w:rsidR="00CB7957" w:rsidRPr="00A82E42" w:rsidTr="00ED45B4">
        <w:tc>
          <w:tcPr>
            <w:tcW w:w="2410" w:type="dxa"/>
          </w:tcPr>
          <w:p w:rsidR="00CB7957" w:rsidRPr="00A82E42" w:rsidRDefault="00CB7957" w:rsidP="0016335B">
            <w:pPr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CB7957" w:rsidRPr="00A82E42" w:rsidRDefault="00CB7957" w:rsidP="00625871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«</w:t>
            </w:r>
            <w:r w:rsidRPr="00A82E42">
              <w:rPr>
                <w:rFonts w:cs="Arial"/>
                <w:sz w:val="16"/>
                <w:szCs w:val="16"/>
              </w:rPr>
              <w:t>Создание условий для комфортного, безопасного проживания и повышение качества жизни населения  на территории Танзыбейского сельсовета Ермако</w:t>
            </w:r>
            <w:r w:rsidRPr="00A82E42">
              <w:rPr>
                <w:rFonts w:cs="Arial"/>
                <w:sz w:val="16"/>
                <w:szCs w:val="16"/>
              </w:rPr>
              <w:t>в</w:t>
            </w:r>
            <w:r w:rsidRPr="00A82E42">
              <w:rPr>
                <w:rFonts w:cs="Arial"/>
                <w:sz w:val="16"/>
                <w:szCs w:val="16"/>
              </w:rPr>
              <w:t>ского района Красноярского края»</w:t>
            </w:r>
          </w:p>
        </w:tc>
      </w:tr>
      <w:tr w:rsidR="00CB7957" w:rsidRPr="00A82E42" w:rsidTr="00ED45B4">
        <w:tc>
          <w:tcPr>
            <w:tcW w:w="2410" w:type="dxa"/>
          </w:tcPr>
          <w:p w:rsidR="00CB7957" w:rsidRPr="00A82E42" w:rsidRDefault="00CB7957" w:rsidP="0016335B">
            <w:pPr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Исполнитель подпрограммы </w:t>
            </w:r>
          </w:p>
        </w:tc>
        <w:tc>
          <w:tcPr>
            <w:tcW w:w="6662" w:type="dxa"/>
          </w:tcPr>
          <w:p w:rsidR="00CB7957" w:rsidRPr="00A82E42" w:rsidRDefault="00CB7957" w:rsidP="007D5D92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Администрация </w:t>
            </w:r>
            <w:r w:rsidRPr="00A82E42">
              <w:rPr>
                <w:rFonts w:cs="Arial"/>
                <w:sz w:val="16"/>
                <w:szCs w:val="16"/>
              </w:rPr>
              <w:t>Танзыбейского</w:t>
            </w:r>
            <w:r w:rsidRPr="00A82E42">
              <w:rPr>
                <w:sz w:val="16"/>
                <w:szCs w:val="16"/>
              </w:rPr>
              <w:t xml:space="preserve"> сельсовета</w:t>
            </w:r>
          </w:p>
          <w:p w:rsidR="00CB7957" w:rsidRPr="00A82E42" w:rsidRDefault="00CB7957" w:rsidP="007D5D92">
            <w:pPr>
              <w:jc w:val="both"/>
              <w:rPr>
                <w:sz w:val="16"/>
                <w:szCs w:val="16"/>
              </w:rPr>
            </w:pPr>
          </w:p>
        </w:tc>
      </w:tr>
      <w:tr w:rsidR="00CB7957" w:rsidRPr="00A82E42" w:rsidTr="00ED45B4">
        <w:tc>
          <w:tcPr>
            <w:tcW w:w="2410" w:type="dxa"/>
          </w:tcPr>
          <w:p w:rsidR="00CB7957" w:rsidRPr="00A82E42" w:rsidRDefault="00CB7957" w:rsidP="0016335B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Цель подпр</w:t>
            </w:r>
            <w:r w:rsidRPr="00A82E42">
              <w:rPr>
                <w:sz w:val="16"/>
                <w:szCs w:val="16"/>
              </w:rPr>
              <w:t>о</w:t>
            </w:r>
            <w:r w:rsidRPr="00A82E42">
              <w:rPr>
                <w:sz w:val="16"/>
                <w:szCs w:val="16"/>
              </w:rPr>
              <w:t>граммы</w:t>
            </w:r>
          </w:p>
        </w:tc>
        <w:tc>
          <w:tcPr>
            <w:tcW w:w="6662" w:type="dxa"/>
          </w:tcPr>
          <w:p w:rsidR="00CB7957" w:rsidRPr="00A82E42" w:rsidRDefault="00CB7957" w:rsidP="005E3A71">
            <w:pPr>
              <w:contextualSpacing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Обеспечение доступа населения </w:t>
            </w:r>
            <w:r w:rsidRPr="00A82E42">
              <w:rPr>
                <w:rFonts w:cs="Arial"/>
                <w:sz w:val="16"/>
                <w:szCs w:val="16"/>
              </w:rPr>
              <w:t>Танзыбейского</w:t>
            </w:r>
            <w:r w:rsidRPr="00A82E42">
              <w:rPr>
                <w:sz w:val="16"/>
                <w:szCs w:val="16"/>
              </w:rPr>
              <w:t xml:space="preserve"> сельсовета к культурным благам и участию в кул</w:t>
            </w:r>
            <w:r w:rsidRPr="00A82E42">
              <w:rPr>
                <w:sz w:val="16"/>
                <w:szCs w:val="16"/>
              </w:rPr>
              <w:t>ь</w:t>
            </w:r>
            <w:r w:rsidRPr="00A82E42">
              <w:rPr>
                <w:sz w:val="16"/>
                <w:szCs w:val="16"/>
              </w:rPr>
              <w:t>турной жизни</w:t>
            </w:r>
          </w:p>
        </w:tc>
      </w:tr>
      <w:tr w:rsidR="00CB7957" w:rsidRPr="00A82E42" w:rsidTr="00ED45B4">
        <w:tc>
          <w:tcPr>
            <w:tcW w:w="2410" w:type="dxa"/>
          </w:tcPr>
          <w:p w:rsidR="00CB7957" w:rsidRPr="00A82E42" w:rsidRDefault="00CB7957" w:rsidP="0016335B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Задачи подпр</w:t>
            </w:r>
            <w:r w:rsidRPr="00A82E42">
              <w:rPr>
                <w:sz w:val="16"/>
                <w:szCs w:val="16"/>
              </w:rPr>
              <w:t>о</w:t>
            </w:r>
            <w:r w:rsidRPr="00A82E42">
              <w:rPr>
                <w:sz w:val="16"/>
                <w:szCs w:val="16"/>
              </w:rPr>
              <w:t>граммы</w:t>
            </w:r>
          </w:p>
        </w:tc>
        <w:tc>
          <w:tcPr>
            <w:tcW w:w="6662" w:type="dxa"/>
          </w:tcPr>
          <w:p w:rsidR="00CB7957" w:rsidRPr="00A82E42" w:rsidRDefault="00CB7957" w:rsidP="00752388">
            <w:pPr>
              <w:pStyle w:val="a9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Осуществление культурно-досуговой деятельности на территории Танзыбейского сельсовета, а также сохранение и развитие творческого потенциала</w:t>
            </w:r>
          </w:p>
        </w:tc>
      </w:tr>
      <w:tr w:rsidR="00CB7957" w:rsidRPr="00A82E42" w:rsidTr="00ED45B4">
        <w:tc>
          <w:tcPr>
            <w:tcW w:w="2410" w:type="dxa"/>
          </w:tcPr>
          <w:p w:rsidR="00CB7957" w:rsidRPr="00A82E42" w:rsidRDefault="00CB7957" w:rsidP="0016335B">
            <w:pPr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Этапы и сроки реализации по</w:t>
            </w:r>
            <w:r w:rsidRPr="00A82E42">
              <w:rPr>
                <w:sz w:val="16"/>
                <w:szCs w:val="16"/>
              </w:rPr>
              <w:t>д</w:t>
            </w:r>
            <w:r w:rsidRPr="00A82E42">
              <w:rPr>
                <w:sz w:val="16"/>
                <w:szCs w:val="16"/>
              </w:rPr>
              <w:t>программы</w:t>
            </w:r>
          </w:p>
        </w:tc>
        <w:tc>
          <w:tcPr>
            <w:tcW w:w="6662" w:type="dxa"/>
          </w:tcPr>
          <w:p w:rsidR="00CB7957" w:rsidRPr="00A82E42" w:rsidRDefault="00CB7957" w:rsidP="0016335B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2014-2017 годы</w:t>
            </w:r>
          </w:p>
          <w:p w:rsidR="00CB7957" w:rsidRPr="00A82E42" w:rsidRDefault="00CB7957" w:rsidP="0016335B">
            <w:pPr>
              <w:jc w:val="both"/>
              <w:rPr>
                <w:sz w:val="16"/>
                <w:szCs w:val="16"/>
              </w:rPr>
            </w:pPr>
          </w:p>
        </w:tc>
      </w:tr>
      <w:tr w:rsidR="00CB7957" w:rsidRPr="00A82E42" w:rsidTr="00ED45B4">
        <w:tc>
          <w:tcPr>
            <w:tcW w:w="2410" w:type="dxa"/>
          </w:tcPr>
          <w:p w:rsidR="00CB7957" w:rsidRPr="00A82E42" w:rsidRDefault="00CB7957" w:rsidP="0016335B">
            <w:pPr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Целевые индикаторы подпр</w:t>
            </w:r>
            <w:r w:rsidRPr="00A82E42">
              <w:rPr>
                <w:sz w:val="16"/>
                <w:szCs w:val="16"/>
              </w:rPr>
              <w:t>о</w:t>
            </w:r>
            <w:r w:rsidRPr="00A82E42">
              <w:rPr>
                <w:sz w:val="16"/>
                <w:szCs w:val="16"/>
              </w:rPr>
              <w:t xml:space="preserve">граммы </w:t>
            </w:r>
          </w:p>
        </w:tc>
        <w:tc>
          <w:tcPr>
            <w:tcW w:w="6662" w:type="dxa"/>
          </w:tcPr>
          <w:p w:rsidR="00CB7957" w:rsidRPr="00A82E42" w:rsidRDefault="00CB7957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u w:val="single"/>
              </w:rPr>
            </w:pPr>
            <w:r w:rsidRPr="00A82E42">
              <w:rPr>
                <w:sz w:val="16"/>
                <w:szCs w:val="16"/>
                <w:u w:val="single"/>
              </w:rPr>
              <w:t>Целевые показатели:</w:t>
            </w:r>
          </w:p>
          <w:p w:rsidR="00CB7957" w:rsidRPr="00A82E42" w:rsidRDefault="00CB7957" w:rsidP="00D62813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1) увеличение процента потребителей, удовлетв</w:t>
            </w:r>
            <w:r w:rsidRPr="00A82E42">
              <w:rPr>
                <w:sz w:val="16"/>
                <w:szCs w:val="16"/>
              </w:rPr>
              <w:t>о</w:t>
            </w:r>
            <w:r w:rsidRPr="00A82E42">
              <w:rPr>
                <w:sz w:val="16"/>
                <w:szCs w:val="16"/>
              </w:rPr>
              <w:t>ренных качеством и доступностью услуг учреждения культуры,  увеличение количества зрителей и слушателей, посетивших конце</w:t>
            </w:r>
            <w:r w:rsidRPr="00A82E42">
              <w:rPr>
                <w:sz w:val="16"/>
                <w:szCs w:val="16"/>
              </w:rPr>
              <w:t>р</w:t>
            </w:r>
            <w:r w:rsidRPr="00A82E42">
              <w:rPr>
                <w:sz w:val="16"/>
                <w:szCs w:val="16"/>
              </w:rPr>
              <w:t>ты, представления в учр</w:t>
            </w:r>
            <w:r w:rsidRPr="00A82E42">
              <w:rPr>
                <w:sz w:val="16"/>
                <w:szCs w:val="16"/>
              </w:rPr>
              <w:t>е</w:t>
            </w:r>
            <w:r w:rsidRPr="00A82E42">
              <w:rPr>
                <w:sz w:val="16"/>
                <w:szCs w:val="16"/>
              </w:rPr>
              <w:t xml:space="preserve">ждениях культуры </w:t>
            </w:r>
          </w:p>
          <w:p w:rsidR="00CB7957" w:rsidRPr="00A82E42" w:rsidRDefault="00CB7957" w:rsidP="0031210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2) сохранение числа клубных формирований к концу 2017 года;</w:t>
            </w:r>
          </w:p>
          <w:p w:rsidR="00CB7957" w:rsidRPr="00A82E42" w:rsidRDefault="00CB7957" w:rsidP="0031210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3) увеличение числа участников клубных формир</w:t>
            </w: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ваний к концу 2017 года на 12 человек;</w:t>
            </w:r>
          </w:p>
          <w:p w:rsidR="00CB7957" w:rsidRPr="00A82E42" w:rsidRDefault="00CB7957" w:rsidP="0031210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A82E42">
              <w:rPr>
                <w:bCs/>
                <w:sz w:val="16"/>
                <w:szCs w:val="16"/>
              </w:rPr>
              <w:t xml:space="preserve">4) увеличение на 7 единиц </w:t>
            </w:r>
            <w:r w:rsidRPr="00A82E42">
              <w:rPr>
                <w:sz w:val="16"/>
                <w:szCs w:val="16"/>
              </w:rPr>
              <w:t>проведенных культурно-досуговых мероприятий составит к концу 2017 года</w:t>
            </w:r>
            <w:r w:rsidRPr="00A82E42">
              <w:rPr>
                <w:bCs/>
                <w:sz w:val="16"/>
                <w:szCs w:val="16"/>
              </w:rPr>
              <w:t>;</w:t>
            </w:r>
          </w:p>
          <w:p w:rsidR="00CB7957" w:rsidRPr="00A82E42" w:rsidRDefault="00CB7957" w:rsidP="00312107">
            <w:pPr>
              <w:pStyle w:val="ConsPlusNormal"/>
              <w:widowControl/>
              <w:ind w:firstLine="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5) увеличение численности участников культурно-досуговых мероприятий к концу 2017года на 81 ч</w:t>
            </w: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е</w:t>
            </w: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ловек.</w:t>
            </w:r>
          </w:p>
          <w:p w:rsidR="00CB7957" w:rsidRPr="00A82E42" w:rsidRDefault="00CB7957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u w:val="single"/>
              </w:rPr>
            </w:pPr>
          </w:p>
          <w:p w:rsidR="00CB7957" w:rsidRPr="00A82E42" w:rsidRDefault="00CB7957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u w:val="single"/>
              </w:rPr>
            </w:pPr>
            <w:r w:rsidRPr="00A82E42">
              <w:rPr>
                <w:sz w:val="16"/>
                <w:szCs w:val="16"/>
                <w:u w:val="single"/>
              </w:rPr>
              <w:t>Целевые индикаторы:</w:t>
            </w:r>
          </w:p>
          <w:p w:rsidR="00CB7957" w:rsidRPr="00A82E42" w:rsidRDefault="00CB7957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1) количество посетителей учреждений культурно-досугового типа Танзыбейского сельсов</w:t>
            </w:r>
            <w:r w:rsidRPr="00A82E42">
              <w:rPr>
                <w:sz w:val="16"/>
                <w:szCs w:val="16"/>
              </w:rPr>
              <w:t>е</w:t>
            </w:r>
            <w:r w:rsidRPr="00A82E42">
              <w:rPr>
                <w:sz w:val="16"/>
                <w:szCs w:val="16"/>
              </w:rPr>
              <w:t xml:space="preserve">та составит в 2017 году 9305 человек; </w:t>
            </w:r>
          </w:p>
          <w:p w:rsidR="00CB7957" w:rsidRPr="00A82E42" w:rsidRDefault="00CB7957" w:rsidP="00135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2) число клубных формирований составит на конец 2017 года 15 единиц;</w:t>
            </w:r>
          </w:p>
          <w:p w:rsidR="00CB7957" w:rsidRPr="00A82E42" w:rsidRDefault="00CB7957" w:rsidP="00135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3) число участников клубных формирований на к</w:t>
            </w: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нец 2017 года составит 165 человек;</w:t>
            </w:r>
          </w:p>
          <w:p w:rsidR="00CB7957" w:rsidRPr="00A82E42" w:rsidRDefault="00CB7957" w:rsidP="00CD48C9">
            <w:pPr>
              <w:pStyle w:val="ConsPlusNormal"/>
              <w:widowControl/>
              <w:ind w:firstLine="0"/>
              <w:jc w:val="both"/>
              <w:rPr>
                <w:rFonts w:cs="Arial"/>
                <w:bCs/>
                <w:sz w:val="16"/>
                <w:szCs w:val="16"/>
              </w:rPr>
            </w:pP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4) количество проведенных культурно-досуговых мероприятий составит на конец 2017</w:t>
            </w:r>
            <w:r w:rsidRPr="00A82E42">
              <w:rPr>
                <w:rFonts w:cs="Arial"/>
                <w:sz w:val="16"/>
                <w:szCs w:val="16"/>
              </w:rPr>
              <w:t xml:space="preserve"> </w:t>
            </w: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года 212 ед</w:t>
            </w: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и</w:t>
            </w: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ниц;</w:t>
            </w:r>
          </w:p>
          <w:p w:rsidR="00CB7957" w:rsidRPr="00A82E42" w:rsidRDefault="00CB7957" w:rsidP="00261B8A">
            <w:pPr>
              <w:pStyle w:val="ConsPlusNormal"/>
              <w:widowControl/>
              <w:ind w:firstLine="0"/>
              <w:jc w:val="both"/>
              <w:rPr>
                <w:rFonts w:cs="Arial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5) число участников культурно-досуговых меропри</w:t>
            </w: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я</w:t>
            </w: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>тий в 2017 году составит 9305 человек.</w:t>
            </w:r>
          </w:p>
        </w:tc>
      </w:tr>
      <w:tr w:rsidR="00CB7957" w:rsidRPr="00A82E42" w:rsidTr="00ED45B4">
        <w:tc>
          <w:tcPr>
            <w:tcW w:w="2410" w:type="dxa"/>
          </w:tcPr>
          <w:p w:rsidR="00CB7957" w:rsidRPr="00A82E42" w:rsidRDefault="00CB7957" w:rsidP="0016335B">
            <w:pPr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Объемы и источники финанс</w:t>
            </w:r>
            <w:r w:rsidRPr="00A82E42">
              <w:rPr>
                <w:sz w:val="16"/>
                <w:szCs w:val="16"/>
              </w:rPr>
              <w:t>и</w:t>
            </w:r>
            <w:r w:rsidRPr="00A82E42">
              <w:rPr>
                <w:sz w:val="16"/>
                <w:szCs w:val="16"/>
              </w:rPr>
              <w:t>рования</w:t>
            </w:r>
          </w:p>
        </w:tc>
        <w:tc>
          <w:tcPr>
            <w:tcW w:w="6662" w:type="dxa"/>
          </w:tcPr>
          <w:p w:rsidR="00CB7957" w:rsidRPr="00A82E42" w:rsidRDefault="00CB7957" w:rsidP="00BF5C3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Реализация осуществляется за счет средств местного бюджета, формируемых за счет пост</w:t>
            </w:r>
            <w:r w:rsidRPr="00A82E42">
              <w:rPr>
                <w:sz w:val="16"/>
                <w:szCs w:val="16"/>
              </w:rPr>
              <w:t>у</w:t>
            </w:r>
            <w:r w:rsidRPr="00A82E42">
              <w:rPr>
                <w:sz w:val="16"/>
                <w:szCs w:val="16"/>
              </w:rPr>
              <w:t>пающих в местный бюджет в соответствии с бюджетным законодательством средств райо</w:t>
            </w:r>
            <w:r w:rsidRPr="00A82E42">
              <w:rPr>
                <w:sz w:val="16"/>
                <w:szCs w:val="16"/>
              </w:rPr>
              <w:t>н</w:t>
            </w:r>
            <w:r w:rsidRPr="00A82E42">
              <w:rPr>
                <w:sz w:val="16"/>
                <w:szCs w:val="16"/>
              </w:rPr>
              <w:t>ного бюджета и вн</w:t>
            </w:r>
            <w:r w:rsidRPr="00A82E42">
              <w:rPr>
                <w:sz w:val="16"/>
                <w:szCs w:val="16"/>
              </w:rPr>
              <w:t>е</w:t>
            </w:r>
            <w:r w:rsidRPr="00A82E42">
              <w:rPr>
                <w:sz w:val="16"/>
                <w:szCs w:val="16"/>
              </w:rPr>
              <w:t>бюджетных средств.</w:t>
            </w:r>
          </w:p>
          <w:p w:rsidR="00CB7957" w:rsidRPr="00A82E42" w:rsidRDefault="00CB7957" w:rsidP="00A5793D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Объем финансирования, необходимый для реализации мероприятий подпрогра</w:t>
            </w:r>
            <w:r w:rsidRPr="00A82E42">
              <w:rPr>
                <w:sz w:val="16"/>
                <w:szCs w:val="16"/>
              </w:rPr>
              <w:t>м</w:t>
            </w:r>
            <w:r w:rsidRPr="00A82E42">
              <w:rPr>
                <w:sz w:val="16"/>
                <w:szCs w:val="16"/>
              </w:rPr>
              <w:t xml:space="preserve">мы, составляет              </w:t>
            </w:r>
            <w:r w:rsidRPr="00A82E42">
              <w:rPr>
                <w:sz w:val="16"/>
                <w:szCs w:val="16"/>
                <w:shd w:val="clear" w:color="auto" w:fill="FFFFFF"/>
              </w:rPr>
              <w:t>6518214,</w:t>
            </w:r>
            <w:r w:rsidRPr="00A82E42">
              <w:rPr>
                <w:sz w:val="16"/>
                <w:szCs w:val="16"/>
              </w:rPr>
              <w:t xml:space="preserve">66 </w:t>
            </w:r>
            <w:proofErr w:type="spellStart"/>
            <w:proofErr w:type="gramStart"/>
            <w:r w:rsidRPr="00A82E42">
              <w:rPr>
                <w:sz w:val="16"/>
                <w:szCs w:val="16"/>
              </w:rPr>
              <w:t>руб</w:t>
            </w:r>
            <w:proofErr w:type="spellEnd"/>
            <w:proofErr w:type="gramEnd"/>
            <w:r w:rsidRPr="00A82E42">
              <w:rPr>
                <w:sz w:val="16"/>
                <w:szCs w:val="16"/>
              </w:rPr>
              <w:t xml:space="preserve"> в том числе по годам:</w:t>
            </w:r>
          </w:p>
          <w:p w:rsidR="00CB7957" w:rsidRPr="00A82E42" w:rsidRDefault="00CB7957" w:rsidP="00A5793D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 2014 год – 1905644,66 рублей;</w:t>
            </w:r>
          </w:p>
          <w:p w:rsidR="00CB7957" w:rsidRPr="00A82E42" w:rsidRDefault="00CB7957" w:rsidP="00A5793D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2015 год – 1755870,0 рублей;</w:t>
            </w:r>
          </w:p>
          <w:p w:rsidR="00CB7957" w:rsidRPr="00A82E42" w:rsidRDefault="00CB7957" w:rsidP="00A5793D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2016 год – 1428350,0 рублей;</w:t>
            </w:r>
          </w:p>
          <w:p w:rsidR="00CB7957" w:rsidRPr="00A82E42" w:rsidRDefault="00CB7957" w:rsidP="00A5793D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2017 год-1428350,0 рублей. </w:t>
            </w:r>
          </w:p>
          <w:p w:rsidR="00CB7957" w:rsidRPr="00A82E42" w:rsidRDefault="00CB7957" w:rsidP="00FB52B9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Мероприятия подпрограммы и объемы их финансирования подлежат ежегодной коррект</w:t>
            </w:r>
            <w:r w:rsidRPr="00A82E42">
              <w:rPr>
                <w:sz w:val="16"/>
                <w:szCs w:val="16"/>
              </w:rPr>
              <w:t>и</w:t>
            </w:r>
            <w:r w:rsidRPr="00A82E42">
              <w:rPr>
                <w:sz w:val="16"/>
                <w:szCs w:val="16"/>
              </w:rPr>
              <w:t>ровке.</w:t>
            </w:r>
          </w:p>
        </w:tc>
      </w:tr>
    </w:tbl>
    <w:p w:rsidR="00CB7957" w:rsidRPr="00A82E42" w:rsidRDefault="00CB7957" w:rsidP="00431E45">
      <w:pPr>
        <w:autoSpaceDE w:val="0"/>
        <w:autoSpaceDN w:val="0"/>
        <w:jc w:val="both"/>
        <w:rPr>
          <w:sz w:val="16"/>
          <w:szCs w:val="16"/>
        </w:rPr>
      </w:pPr>
    </w:p>
    <w:p w:rsidR="00CB7957" w:rsidRPr="00A82E42" w:rsidRDefault="00CB7957" w:rsidP="00A82E42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A82E42">
        <w:rPr>
          <w:b/>
          <w:sz w:val="16"/>
          <w:szCs w:val="16"/>
        </w:rPr>
        <w:t>2. Постановка проблемы и обоснование необходимости разрабо</w:t>
      </w:r>
      <w:r w:rsidRPr="00A82E42">
        <w:rPr>
          <w:b/>
          <w:sz w:val="16"/>
          <w:szCs w:val="16"/>
        </w:rPr>
        <w:t>т</w:t>
      </w:r>
      <w:r w:rsidRPr="00A82E42">
        <w:rPr>
          <w:b/>
          <w:sz w:val="16"/>
          <w:szCs w:val="16"/>
        </w:rPr>
        <w:t>ки подпрограммы</w:t>
      </w:r>
    </w:p>
    <w:p w:rsidR="00CB7957" w:rsidRPr="00A82E42" w:rsidRDefault="00CB7957" w:rsidP="003D3DED">
      <w:pPr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В условиях перехода к инновационному типу развития эффективность и успешность экономики становится как никогда зависимой от уро</w:t>
      </w:r>
      <w:r w:rsidRPr="00A82E42">
        <w:rPr>
          <w:sz w:val="16"/>
          <w:szCs w:val="16"/>
        </w:rPr>
        <w:t>в</w:t>
      </w:r>
      <w:r w:rsidRPr="00A82E42">
        <w:rPr>
          <w:sz w:val="16"/>
          <w:szCs w:val="16"/>
        </w:rPr>
        <w:t>ня развития человеческого и особенно творческого капитала. Творческая деятельность как основа человеческого капитала является наиболее ценным из стратегических ресурсов, соответственно задача создания в крае комфортной и стимулир</w:t>
      </w:r>
      <w:r w:rsidRPr="00A82E42">
        <w:rPr>
          <w:sz w:val="16"/>
          <w:szCs w:val="16"/>
        </w:rPr>
        <w:t>у</w:t>
      </w:r>
      <w:r w:rsidRPr="00A82E42">
        <w:rPr>
          <w:sz w:val="16"/>
          <w:szCs w:val="16"/>
        </w:rPr>
        <w:t>ющей среды, способной сохранять и развивать творческую атмосферу и предоставляющей человеку разнообразные во</w:t>
      </w:r>
      <w:r w:rsidRPr="00A82E42">
        <w:rPr>
          <w:sz w:val="16"/>
          <w:szCs w:val="16"/>
        </w:rPr>
        <w:t>з</w:t>
      </w:r>
      <w:r w:rsidRPr="00A82E42">
        <w:rPr>
          <w:sz w:val="16"/>
          <w:szCs w:val="16"/>
        </w:rPr>
        <w:t>можности для творческой самореализации, становится приоритетной.</w:t>
      </w:r>
    </w:p>
    <w:p w:rsidR="00CB7957" w:rsidRPr="00A82E42" w:rsidRDefault="00CB7957" w:rsidP="003D3DED">
      <w:pPr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Культура в современном мире все больше выступает в качестве важной составной части жизни человека и одного из о</w:t>
      </w:r>
      <w:r w:rsidRPr="00A82E42">
        <w:rPr>
          <w:sz w:val="16"/>
          <w:szCs w:val="16"/>
        </w:rPr>
        <w:t>с</w:t>
      </w:r>
      <w:r w:rsidRPr="00A82E42">
        <w:rPr>
          <w:sz w:val="16"/>
          <w:szCs w:val="16"/>
        </w:rPr>
        <w:t>новных факторов прогресса, важнейшим условием которого является обеспечение постоянного роста духовного потенциала общ</w:t>
      </w:r>
      <w:r w:rsidRPr="00A82E42">
        <w:rPr>
          <w:sz w:val="16"/>
          <w:szCs w:val="16"/>
        </w:rPr>
        <w:t>е</w:t>
      </w:r>
      <w:r w:rsidRPr="00A82E42">
        <w:rPr>
          <w:sz w:val="16"/>
          <w:szCs w:val="16"/>
        </w:rPr>
        <w:t>ства на основе всестороннего и гармоничного развития всех его членов и наиболее полного раскрытия их творческих возможн</w:t>
      </w:r>
      <w:r w:rsidRPr="00A82E42">
        <w:rPr>
          <w:sz w:val="16"/>
          <w:szCs w:val="16"/>
        </w:rPr>
        <w:t>о</w:t>
      </w:r>
      <w:r w:rsidRPr="00A82E42">
        <w:rPr>
          <w:sz w:val="16"/>
          <w:szCs w:val="16"/>
        </w:rPr>
        <w:t>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</w:t>
      </w:r>
      <w:r w:rsidRPr="00A82E42">
        <w:rPr>
          <w:sz w:val="16"/>
          <w:szCs w:val="16"/>
        </w:rPr>
        <w:t>и</w:t>
      </w:r>
      <w:r w:rsidRPr="00A82E42">
        <w:rPr>
          <w:sz w:val="16"/>
          <w:szCs w:val="16"/>
        </w:rPr>
        <w:t>тики, воспринимаемыми во взаимном воздействии их результатов, являю</w:t>
      </w:r>
      <w:r w:rsidRPr="00A82E42">
        <w:rPr>
          <w:sz w:val="16"/>
          <w:szCs w:val="16"/>
        </w:rPr>
        <w:t>т</w:t>
      </w:r>
      <w:r w:rsidRPr="00A82E42">
        <w:rPr>
          <w:sz w:val="16"/>
          <w:szCs w:val="16"/>
        </w:rPr>
        <w:t xml:space="preserve">ся доступ населения  к культуре и участие в культурной жизни. </w:t>
      </w:r>
    </w:p>
    <w:p w:rsidR="00CB7957" w:rsidRPr="00A82E42" w:rsidRDefault="00CB7957" w:rsidP="003D3DED">
      <w:pPr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В сфере культуры, особенно в сельской местности, наиболее масс</w:t>
      </w:r>
      <w:r w:rsidRPr="00A82E42">
        <w:rPr>
          <w:sz w:val="16"/>
          <w:szCs w:val="16"/>
        </w:rPr>
        <w:t>о</w:t>
      </w:r>
      <w:r w:rsidRPr="00A82E42">
        <w:rPr>
          <w:sz w:val="16"/>
          <w:szCs w:val="16"/>
        </w:rPr>
        <w:t>выми, доступными и востребованными учреждениями остаются учрежд</w:t>
      </w:r>
      <w:r w:rsidRPr="00A82E42">
        <w:rPr>
          <w:sz w:val="16"/>
          <w:szCs w:val="16"/>
        </w:rPr>
        <w:t>е</w:t>
      </w:r>
      <w:r w:rsidRPr="00A82E42">
        <w:rPr>
          <w:sz w:val="16"/>
          <w:szCs w:val="16"/>
        </w:rPr>
        <w:t xml:space="preserve">ния культурно-досугового типа (Дома культуры и сельские клубы). </w:t>
      </w:r>
    </w:p>
    <w:p w:rsidR="00CB7957" w:rsidRPr="00A82E42" w:rsidRDefault="00CB7957" w:rsidP="000865DA">
      <w:pPr>
        <w:ind w:firstLine="709"/>
        <w:contextualSpacing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На базе действующего Танзыбейского ДК предполагается ведение активной работы, направленной на удовлетворение потребностей населения в услугах культуры и искусства, сохранение и дальнейшее развитие творческих возможностей коллект</w:t>
      </w:r>
      <w:r w:rsidRPr="00A82E42">
        <w:rPr>
          <w:sz w:val="16"/>
          <w:szCs w:val="16"/>
        </w:rPr>
        <w:t>и</w:t>
      </w:r>
      <w:r w:rsidRPr="00A82E42">
        <w:rPr>
          <w:sz w:val="16"/>
          <w:szCs w:val="16"/>
        </w:rPr>
        <w:t>вов и детских кружков, вовлечение в культурную жизнь жителей Танзыбейского сельсовета всех возрастов, что будет достигаться регулярным проведением, ставших традиционными, торжественных культурно-досуговых мероприятий.</w:t>
      </w:r>
    </w:p>
    <w:p w:rsidR="00CB7957" w:rsidRPr="00A82E42" w:rsidRDefault="00CB7957" w:rsidP="003D3DED">
      <w:pPr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В Танзыбейском ДК насчитывается 15 клубных формирований, в их числе вокальные, хореографические, театральные коллективы, досуговые  и кружок декоративно-прикладного искусства.</w:t>
      </w:r>
    </w:p>
    <w:p w:rsidR="00CB7957" w:rsidRPr="00A82E42" w:rsidRDefault="00CB7957" w:rsidP="003D3DED">
      <w:pPr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 xml:space="preserve"> В целом для учреждений культурно-досугового типа характерны те же системные проблемы, как и для страны в целом – сохраняющийся д</w:t>
      </w:r>
      <w:r w:rsidRPr="00A82E42">
        <w:rPr>
          <w:sz w:val="16"/>
          <w:szCs w:val="16"/>
        </w:rPr>
        <w:t>е</w:t>
      </w:r>
      <w:r w:rsidRPr="00A82E42">
        <w:rPr>
          <w:sz w:val="16"/>
          <w:szCs w:val="16"/>
        </w:rPr>
        <w:t>фицит сре</w:t>
      </w:r>
      <w:proofErr w:type="gramStart"/>
      <w:r w:rsidRPr="00A82E42">
        <w:rPr>
          <w:sz w:val="16"/>
          <w:szCs w:val="16"/>
        </w:rPr>
        <w:t>дств дл</w:t>
      </w:r>
      <w:proofErr w:type="gramEnd"/>
      <w:r w:rsidRPr="00A82E42">
        <w:rPr>
          <w:sz w:val="16"/>
          <w:szCs w:val="16"/>
        </w:rPr>
        <w:t>я реализации мероприятий по сохранению                                    и популяризации традиционной народной культуры, разрушение матер</w:t>
      </w:r>
      <w:r w:rsidRPr="00A82E42">
        <w:rPr>
          <w:sz w:val="16"/>
          <w:szCs w:val="16"/>
        </w:rPr>
        <w:t>и</w:t>
      </w:r>
      <w:r w:rsidRPr="00A82E42">
        <w:rPr>
          <w:sz w:val="16"/>
          <w:szCs w:val="16"/>
        </w:rPr>
        <w:t xml:space="preserve">ально-технической базы, недостаток в высокопрофессиональных кадрах. </w:t>
      </w:r>
    </w:p>
    <w:p w:rsidR="00CB7957" w:rsidRPr="00A82E42" w:rsidRDefault="00CB7957" w:rsidP="003D3DED">
      <w:pPr>
        <w:ind w:firstLine="709"/>
        <w:jc w:val="both"/>
        <w:rPr>
          <w:sz w:val="16"/>
          <w:szCs w:val="16"/>
        </w:rPr>
      </w:pPr>
      <w:r w:rsidRPr="00A82E42">
        <w:rPr>
          <w:rStyle w:val="FontStyle19"/>
          <w:sz w:val="16"/>
          <w:szCs w:val="16"/>
        </w:rPr>
        <w:t xml:space="preserve">Важнейшим фактором, определяющим эффективность учреждений </w:t>
      </w:r>
      <w:r w:rsidRPr="00A82E42">
        <w:rPr>
          <w:sz w:val="16"/>
          <w:szCs w:val="16"/>
        </w:rPr>
        <w:t>культурно-досугового типа</w:t>
      </w:r>
      <w:r w:rsidRPr="00A82E42">
        <w:rPr>
          <w:rStyle w:val="FontStyle19"/>
          <w:sz w:val="16"/>
          <w:szCs w:val="16"/>
        </w:rPr>
        <w:t>, является кадровый р</w:t>
      </w:r>
      <w:r w:rsidRPr="00A82E42">
        <w:rPr>
          <w:rStyle w:val="FontStyle19"/>
          <w:sz w:val="16"/>
          <w:szCs w:val="16"/>
        </w:rPr>
        <w:t>е</w:t>
      </w:r>
      <w:r w:rsidRPr="00A82E42">
        <w:rPr>
          <w:rStyle w:val="FontStyle19"/>
          <w:sz w:val="16"/>
          <w:szCs w:val="16"/>
        </w:rPr>
        <w:t xml:space="preserve">сурс. </w:t>
      </w:r>
      <w:r w:rsidRPr="00A82E42">
        <w:rPr>
          <w:sz w:val="16"/>
          <w:szCs w:val="16"/>
        </w:rPr>
        <w:t>На сегодняшний день профессиональный уровень специалистов отстает от уровня совр</w:t>
      </w:r>
      <w:r w:rsidRPr="00A82E42">
        <w:rPr>
          <w:sz w:val="16"/>
          <w:szCs w:val="16"/>
        </w:rPr>
        <w:t>е</w:t>
      </w:r>
      <w:r w:rsidRPr="00A82E42">
        <w:rPr>
          <w:sz w:val="16"/>
          <w:szCs w:val="16"/>
        </w:rPr>
        <w:t xml:space="preserve">менных технологий культурно-досуговой деятельности. Происходит отток специалистов, имеющих высшее и среднее профессиональное образование, </w:t>
      </w:r>
      <w:r w:rsidRPr="00A82E42">
        <w:rPr>
          <w:rStyle w:val="FontStyle19"/>
          <w:sz w:val="16"/>
          <w:szCs w:val="16"/>
        </w:rPr>
        <w:t>наблюдае</w:t>
      </w:r>
      <w:r w:rsidRPr="00A82E42">
        <w:rPr>
          <w:rStyle w:val="FontStyle19"/>
          <w:sz w:val="16"/>
          <w:szCs w:val="16"/>
        </w:rPr>
        <w:t>т</w:t>
      </w:r>
      <w:r w:rsidRPr="00A82E42">
        <w:rPr>
          <w:rStyle w:val="FontStyle19"/>
          <w:sz w:val="16"/>
          <w:szCs w:val="16"/>
        </w:rPr>
        <w:lastRenderedPageBreak/>
        <w:t>ся тенденция старения кадров, что подтверждается ростом количества работников старше 50 лет и уменьшением количества рабо</w:t>
      </w:r>
      <w:r w:rsidRPr="00A82E42">
        <w:rPr>
          <w:rStyle w:val="FontStyle19"/>
          <w:sz w:val="16"/>
          <w:szCs w:val="16"/>
        </w:rPr>
        <w:t>т</w:t>
      </w:r>
      <w:r w:rsidRPr="00A82E42">
        <w:rPr>
          <w:rStyle w:val="FontStyle19"/>
          <w:sz w:val="16"/>
          <w:szCs w:val="16"/>
        </w:rPr>
        <w:t>ников до 30 лет.</w:t>
      </w:r>
      <w:r w:rsidRPr="00A82E42">
        <w:rPr>
          <w:spacing w:val="-4"/>
          <w:sz w:val="16"/>
          <w:szCs w:val="16"/>
        </w:rPr>
        <w:t xml:space="preserve"> </w:t>
      </w:r>
    </w:p>
    <w:p w:rsidR="00CB7957" w:rsidRPr="00A82E42" w:rsidRDefault="00CB7957" w:rsidP="003D3DED">
      <w:pPr>
        <w:ind w:firstLine="709"/>
        <w:jc w:val="both"/>
        <w:rPr>
          <w:rStyle w:val="FontStyle19"/>
          <w:sz w:val="16"/>
          <w:szCs w:val="16"/>
        </w:rPr>
      </w:pPr>
      <w:r w:rsidRPr="00A82E42">
        <w:rPr>
          <w:rStyle w:val="FontStyle19"/>
          <w:sz w:val="16"/>
          <w:szCs w:val="16"/>
        </w:rPr>
        <w:t>Несмотря на принимаемые меры, состояние материально-технической базы учреждений культурно-досугового типа пр</w:t>
      </w:r>
      <w:r w:rsidRPr="00A82E42">
        <w:rPr>
          <w:rStyle w:val="FontStyle19"/>
          <w:sz w:val="16"/>
          <w:szCs w:val="16"/>
        </w:rPr>
        <w:t>о</w:t>
      </w:r>
      <w:r w:rsidRPr="00A82E42">
        <w:rPr>
          <w:rStyle w:val="FontStyle19"/>
          <w:sz w:val="16"/>
          <w:szCs w:val="16"/>
        </w:rPr>
        <w:t>должает ухудшаться, что значительно сдерживает развитие современных форм просветительно-досуговой деятельности и инфо</w:t>
      </w:r>
      <w:r w:rsidRPr="00A82E42">
        <w:rPr>
          <w:rStyle w:val="FontStyle19"/>
          <w:sz w:val="16"/>
          <w:szCs w:val="16"/>
        </w:rPr>
        <w:t>р</w:t>
      </w:r>
      <w:r w:rsidRPr="00A82E42">
        <w:rPr>
          <w:rStyle w:val="FontStyle19"/>
          <w:sz w:val="16"/>
          <w:szCs w:val="16"/>
        </w:rPr>
        <w:t xml:space="preserve">мационно-образовательных услуг. </w:t>
      </w:r>
    </w:p>
    <w:p w:rsidR="00CB7957" w:rsidRPr="00A82E42" w:rsidRDefault="00CB7957" w:rsidP="003D3DED">
      <w:pPr>
        <w:ind w:firstLine="709"/>
        <w:jc w:val="both"/>
        <w:rPr>
          <w:rStyle w:val="FontStyle19"/>
          <w:sz w:val="16"/>
          <w:szCs w:val="16"/>
        </w:rPr>
      </w:pPr>
      <w:proofErr w:type="gramStart"/>
      <w:r w:rsidRPr="00A82E42">
        <w:rPr>
          <w:rStyle w:val="FontStyle19"/>
          <w:sz w:val="16"/>
          <w:szCs w:val="16"/>
        </w:rPr>
        <w:t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вовлеченности различных социальных групп в деятел</w:t>
      </w:r>
      <w:r w:rsidRPr="00A82E42">
        <w:rPr>
          <w:rStyle w:val="FontStyle19"/>
          <w:sz w:val="16"/>
          <w:szCs w:val="16"/>
        </w:rPr>
        <w:t>ь</w:t>
      </w:r>
      <w:r w:rsidRPr="00A82E42">
        <w:rPr>
          <w:rStyle w:val="FontStyle19"/>
          <w:sz w:val="16"/>
          <w:szCs w:val="16"/>
        </w:rPr>
        <w:t>ность клубных формирований, повышении просветительской роли учреждений культурно-досугового типа, обеспечении учрежд</w:t>
      </w:r>
      <w:r w:rsidRPr="00A82E42">
        <w:rPr>
          <w:rStyle w:val="FontStyle19"/>
          <w:sz w:val="16"/>
          <w:szCs w:val="16"/>
        </w:rPr>
        <w:t>е</w:t>
      </w:r>
      <w:r w:rsidRPr="00A82E42">
        <w:rPr>
          <w:rStyle w:val="FontStyle19"/>
          <w:sz w:val="16"/>
          <w:szCs w:val="16"/>
        </w:rPr>
        <w:t xml:space="preserve">ний квалифицированными кадрами, улучшении материально-технической базы. </w:t>
      </w:r>
      <w:proofErr w:type="gramEnd"/>
    </w:p>
    <w:p w:rsidR="00CB7957" w:rsidRPr="00A82E42" w:rsidRDefault="00CB7957" w:rsidP="0065049B">
      <w:pPr>
        <w:pStyle w:val="a6"/>
        <w:shd w:val="clear" w:color="auto" w:fill="FFFFFF"/>
        <w:tabs>
          <w:tab w:val="left" w:pos="540"/>
        </w:tabs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В ходе выполнения целевых показателей и показателей результативности подпрограммы возможны финансовые риски, вызванные недост</w:t>
      </w:r>
      <w:r w:rsidRPr="00A82E42">
        <w:rPr>
          <w:sz w:val="16"/>
          <w:szCs w:val="16"/>
        </w:rPr>
        <w:t>а</w:t>
      </w:r>
      <w:r w:rsidRPr="00A82E42">
        <w:rPr>
          <w:sz w:val="16"/>
          <w:szCs w:val="16"/>
        </w:rPr>
        <w:t>точностью и несвоевременностью финансирования из районного бюджета.</w:t>
      </w:r>
    </w:p>
    <w:p w:rsidR="00CB7957" w:rsidRPr="00A82E42" w:rsidRDefault="00CB795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Преодоление финансовых рисков возможно при условии достаточного и своевременного финансирования мероприятий из районного бюджета, а так же путем перераспределения финансовых ресурсов бюджета Танз</w:t>
      </w:r>
      <w:r w:rsidRPr="00A82E42">
        <w:rPr>
          <w:sz w:val="16"/>
          <w:szCs w:val="16"/>
        </w:rPr>
        <w:t>ы</w:t>
      </w:r>
      <w:r w:rsidRPr="00A82E42">
        <w:rPr>
          <w:sz w:val="16"/>
          <w:szCs w:val="16"/>
        </w:rPr>
        <w:t>бейского сельсовета.</w:t>
      </w:r>
    </w:p>
    <w:p w:rsidR="00CB7957" w:rsidRPr="00A82E42" w:rsidRDefault="00CB795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В целях управления указанными рисками в процессе реализации подпрограммы предусматривается:</w:t>
      </w:r>
    </w:p>
    <w:p w:rsidR="00CB7957" w:rsidRPr="00A82E42" w:rsidRDefault="00CB795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1) осуществление контроля исполнения подпрограммы;</w:t>
      </w:r>
    </w:p>
    <w:p w:rsidR="00CB7957" w:rsidRPr="00A82E42" w:rsidRDefault="00CB795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2) контроль эффективности использования финансовых средств по</w:t>
      </w:r>
      <w:r w:rsidRPr="00A82E42">
        <w:rPr>
          <w:sz w:val="16"/>
          <w:szCs w:val="16"/>
        </w:rPr>
        <w:t>д</w:t>
      </w:r>
      <w:r w:rsidRPr="00A82E42">
        <w:rPr>
          <w:sz w:val="16"/>
          <w:szCs w:val="16"/>
        </w:rPr>
        <w:t>программы.</w:t>
      </w:r>
    </w:p>
    <w:p w:rsidR="00CB7957" w:rsidRPr="00A82E42" w:rsidRDefault="00CB795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B7957" w:rsidRPr="00A82E42" w:rsidRDefault="00CB7957" w:rsidP="00A82E42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A82E42">
        <w:rPr>
          <w:b/>
          <w:sz w:val="16"/>
          <w:szCs w:val="16"/>
        </w:rPr>
        <w:t>3. Основная цель, задачи, этапы и сроки выполнения подпр</w:t>
      </w:r>
      <w:r w:rsidRPr="00A82E42">
        <w:rPr>
          <w:b/>
          <w:sz w:val="16"/>
          <w:szCs w:val="16"/>
        </w:rPr>
        <w:t>о</w:t>
      </w:r>
      <w:r w:rsidRPr="00A82E42">
        <w:rPr>
          <w:b/>
          <w:sz w:val="16"/>
          <w:szCs w:val="16"/>
        </w:rPr>
        <w:t>граммы, целевые индикаторы</w:t>
      </w:r>
    </w:p>
    <w:p w:rsidR="00CB7957" w:rsidRPr="00A82E42" w:rsidRDefault="00CB7957" w:rsidP="005E3A71">
      <w:pPr>
        <w:ind w:firstLine="709"/>
        <w:contextualSpacing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Основной целью подпрограммы является обеспечение доступа населения Танзыбейского сельсовета к культурным бл</w:t>
      </w:r>
      <w:r w:rsidRPr="00A82E42">
        <w:rPr>
          <w:sz w:val="16"/>
          <w:szCs w:val="16"/>
        </w:rPr>
        <w:t>а</w:t>
      </w:r>
      <w:r w:rsidRPr="00A82E42">
        <w:rPr>
          <w:sz w:val="16"/>
          <w:szCs w:val="16"/>
        </w:rPr>
        <w:t>гам и участию в кул</w:t>
      </w:r>
      <w:r w:rsidRPr="00A82E42">
        <w:rPr>
          <w:sz w:val="16"/>
          <w:szCs w:val="16"/>
        </w:rPr>
        <w:t>ь</w:t>
      </w:r>
      <w:r w:rsidRPr="00A82E42">
        <w:rPr>
          <w:sz w:val="16"/>
          <w:szCs w:val="16"/>
        </w:rPr>
        <w:t>турной жизни.</w:t>
      </w:r>
    </w:p>
    <w:p w:rsidR="00CB7957" w:rsidRPr="00A82E42" w:rsidRDefault="00CB7957" w:rsidP="005E3A71">
      <w:pPr>
        <w:ind w:firstLine="709"/>
        <w:contextualSpacing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В годы формирования рыночной экономики усилилось социальное расслоение общества, изменились социальные орие</w:t>
      </w:r>
      <w:r w:rsidRPr="00A82E42">
        <w:rPr>
          <w:sz w:val="16"/>
          <w:szCs w:val="16"/>
        </w:rPr>
        <w:t>н</w:t>
      </w:r>
      <w:r w:rsidRPr="00A82E42">
        <w:rPr>
          <w:sz w:val="16"/>
          <w:szCs w:val="16"/>
        </w:rPr>
        <w:t>тиры и ценности. В основе успешного развития отрасли лежит человеческий фактор.</w:t>
      </w:r>
      <w:r w:rsidRPr="00A82E42">
        <w:rPr>
          <w:sz w:val="16"/>
          <w:szCs w:val="16"/>
        </w:rPr>
        <w:br/>
        <w:t>В сфере культуры, где ведущая роль отводится творчеству, этот фактор имеет особое значение.</w:t>
      </w:r>
    </w:p>
    <w:p w:rsidR="00CB7957" w:rsidRPr="00A82E42" w:rsidRDefault="00CB7957" w:rsidP="005E3A71">
      <w:pPr>
        <w:pStyle w:val="a9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Достижение указанной цели в рамках подпрограммы предполагает решение следующей задачи – осуществление кул</w:t>
      </w:r>
      <w:r w:rsidRPr="00A82E42">
        <w:rPr>
          <w:sz w:val="16"/>
          <w:szCs w:val="16"/>
        </w:rPr>
        <w:t>ь</w:t>
      </w:r>
      <w:r w:rsidRPr="00A82E42">
        <w:rPr>
          <w:sz w:val="16"/>
          <w:szCs w:val="16"/>
        </w:rPr>
        <w:t>турно-досуговой де</w:t>
      </w:r>
      <w:r w:rsidRPr="00A82E42">
        <w:rPr>
          <w:sz w:val="16"/>
          <w:szCs w:val="16"/>
        </w:rPr>
        <w:t>я</w:t>
      </w:r>
      <w:r w:rsidRPr="00A82E42">
        <w:rPr>
          <w:sz w:val="16"/>
          <w:szCs w:val="16"/>
        </w:rPr>
        <w:t xml:space="preserve">тельности на территории Танзыбейского сельсовета, а также сохранение и развитие творческого потенциала </w:t>
      </w:r>
    </w:p>
    <w:p w:rsidR="00CB7957" w:rsidRPr="00A82E42" w:rsidRDefault="00CB7957" w:rsidP="005E3A71">
      <w:pPr>
        <w:pStyle w:val="a9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 xml:space="preserve">Решение поставленной в рамках подпрограммы задачи достигается за счет: </w:t>
      </w:r>
    </w:p>
    <w:p w:rsidR="00CB7957" w:rsidRPr="00A82E42" w:rsidRDefault="00CB7957" w:rsidP="005E3A71">
      <w:pPr>
        <w:pStyle w:val="a9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1) организации творческого досуга населения;</w:t>
      </w:r>
    </w:p>
    <w:p w:rsidR="00CB7957" w:rsidRPr="00A82E42" w:rsidRDefault="00CB7957" w:rsidP="005E3A71">
      <w:pPr>
        <w:pStyle w:val="a9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2) создания условий для обеспечения возможности участия граждан в культурной жизни и пользования учреждениями культуры;</w:t>
      </w:r>
    </w:p>
    <w:p w:rsidR="00CB7957" w:rsidRPr="00A82E42" w:rsidRDefault="00CB7957" w:rsidP="005E3A71">
      <w:pPr>
        <w:pStyle w:val="a9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3) проведения культурно-массовых мероприятий.</w:t>
      </w:r>
    </w:p>
    <w:p w:rsidR="00CB7957" w:rsidRPr="00A82E42" w:rsidRDefault="00CB7957" w:rsidP="005E3A71">
      <w:pPr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Сроки реализации подпрограммы с 2014 по 2017 годы. Подпрогра</w:t>
      </w:r>
      <w:r w:rsidRPr="00A82E42">
        <w:rPr>
          <w:sz w:val="16"/>
          <w:szCs w:val="16"/>
        </w:rPr>
        <w:t>м</w:t>
      </w:r>
      <w:r w:rsidRPr="00A82E42">
        <w:rPr>
          <w:sz w:val="16"/>
          <w:szCs w:val="16"/>
        </w:rPr>
        <w:t xml:space="preserve">ма не предусматривает отдельные этапы реализации. </w:t>
      </w:r>
    </w:p>
    <w:p w:rsidR="00CB7957" w:rsidRPr="00A82E42" w:rsidRDefault="00CB7957" w:rsidP="005E3A71">
      <w:pPr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учреждений культурно-досугового типа.</w:t>
      </w:r>
    </w:p>
    <w:p w:rsidR="00CB7957" w:rsidRPr="00A82E42" w:rsidRDefault="00CB7957" w:rsidP="00A82E42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Целевыми индикаторами реализации подпрограммы являются:</w:t>
      </w:r>
    </w:p>
    <w:p w:rsidR="00CB7957" w:rsidRPr="00A82E42" w:rsidRDefault="00CB7957" w:rsidP="000F0394">
      <w:pPr>
        <w:widowControl w:val="0"/>
        <w:autoSpaceDE w:val="0"/>
        <w:autoSpaceDN w:val="0"/>
        <w:adjustRightInd w:val="0"/>
        <w:jc w:val="both"/>
        <w:rPr>
          <w:sz w:val="16"/>
          <w:szCs w:val="16"/>
          <w:u w:val="single"/>
        </w:rPr>
      </w:pPr>
      <w:r w:rsidRPr="00A82E42">
        <w:rPr>
          <w:sz w:val="16"/>
          <w:szCs w:val="16"/>
          <w:u w:val="single"/>
        </w:rPr>
        <w:t>Целевые индикаторы:</w:t>
      </w:r>
    </w:p>
    <w:p w:rsidR="00CB7957" w:rsidRPr="00A82E42" w:rsidRDefault="00CB7957" w:rsidP="000F0394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1) количество посетителей учреждений культурно-досугового типа Танз</w:t>
      </w:r>
      <w:r w:rsidRPr="00A82E42">
        <w:rPr>
          <w:sz w:val="16"/>
          <w:szCs w:val="16"/>
        </w:rPr>
        <w:t>ы</w:t>
      </w:r>
      <w:r w:rsidRPr="00A82E42">
        <w:rPr>
          <w:sz w:val="16"/>
          <w:szCs w:val="16"/>
        </w:rPr>
        <w:t xml:space="preserve">бейского сельсовета составит в 2017 году 9305 человек; </w:t>
      </w:r>
    </w:p>
    <w:p w:rsidR="00CB7957" w:rsidRPr="00A82E42" w:rsidRDefault="00CB7957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A82E42">
        <w:rPr>
          <w:rFonts w:ascii="Times New Roman" w:hAnsi="Times New Roman"/>
          <w:bCs/>
          <w:sz w:val="16"/>
          <w:szCs w:val="16"/>
        </w:rPr>
        <w:t>2) число клубных формирований составит на конец 2017 года 15 единиц;</w:t>
      </w:r>
    </w:p>
    <w:p w:rsidR="00CB7957" w:rsidRPr="00A82E42" w:rsidRDefault="00CB7957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A82E42">
        <w:rPr>
          <w:rFonts w:ascii="Times New Roman" w:hAnsi="Times New Roman"/>
          <w:bCs/>
          <w:sz w:val="16"/>
          <w:szCs w:val="16"/>
        </w:rPr>
        <w:t>3) число участников клубных формирований на конец 2017 года составит 165 человек;</w:t>
      </w:r>
    </w:p>
    <w:p w:rsidR="00CB7957" w:rsidRPr="00A82E42" w:rsidRDefault="00CB7957" w:rsidP="000F0394">
      <w:pPr>
        <w:pStyle w:val="ConsPlusNormal"/>
        <w:widowControl/>
        <w:ind w:firstLine="0"/>
        <w:jc w:val="both"/>
        <w:rPr>
          <w:bCs/>
          <w:sz w:val="16"/>
          <w:szCs w:val="16"/>
        </w:rPr>
      </w:pPr>
      <w:r w:rsidRPr="00A82E42">
        <w:rPr>
          <w:rFonts w:ascii="Times New Roman" w:hAnsi="Times New Roman"/>
          <w:bCs/>
          <w:sz w:val="16"/>
          <w:szCs w:val="16"/>
        </w:rPr>
        <w:t>4) количество проведенных культурно-досуговых мероприятий составит на конец 2017</w:t>
      </w:r>
      <w:r w:rsidRPr="00A82E42">
        <w:rPr>
          <w:sz w:val="16"/>
          <w:szCs w:val="16"/>
        </w:rPr>
        <w:t xml:space="preserve"> </w:t>
      </w:r>
      <w:r w:rsidRPr="00A82E42">
        <w:rPr>
          <w:rFonts w:ascii="Times New Roman" w:hAnsi="Times New Roman"/>
          <w:bCs/>
          <w:sz w:val="16"/>
          <w:szCs w:val="16"/>
        </w:rPr>
        <w:t>года 212 единиц;</w:t>
      </w:r>
    </w:p>
    <w:p w:rsidR="00CB7957" w:rsidRPr="00A82E42" w:rsidRDefault="00CB7957" w:rsidP="000F0394">
      <w:pPr>
        <w:ind w:firstLine="709"/>
        <w:jc w:val="both"/>
        <w:rPr>
          <w:bCs/>
          <w:sz w:val="16"/>
          <w:szCs w:val="16"/>
        </w:rPr>
      </w:pPr>
      <w:r w:rsidRPr="00A82E42">
        <w:rPr>
          <w:bCs/>
          <w:sz w:val="16"/>
          <w:szCs w:val="16"/>
        </w:rPr>
        <w:t>5) число участников культурно-досуговых мероприятий в 2017 году составит 9305 человек.</w:t>
      </w:r>
    </w:p>
    <w:p w:rsidR="00CB7957" w:rsidRPr="00A82E42" w:rsidRDefault="00CB7957" w:rsidP="000F0394">
      <w:pPr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Эффективность подпрограммы оценивается по следующим показ</w:t>
      </w:r>
      <w:r w:rsidRPr="00A82E42">
        <w:rPr>
          <w:sz w:val="16"/>
          <w:szCs w:val="16"/>
        </w:rPr>
        <w:t>а</w:t>
      </w:r>
      <w:r w:rsidRPr="00A82E42">
        <w:rPr>
          <w:sz w:val="16"/>
          <w:szCs w:val="16"/>
        </w:rPr>
        <w:t>телям:</w:t>
      </w:r>
    </w:p>
    <w:p w:rsidR="00CB7957" w:rsidRPr="00A82E42" w:rsidRDefault="00CB7957" w:rsidP="000F0394">
      <w:pPr>
        <w:widowControl w:val="0"/>
        <w:autoSpaceDE w:val="0"/>
        <w:autoSpaceDN w:val="0"/>
        <w:adjustRightInd w:val="0"/>
        <w:jc w:val="both"/>
        <w:rPr>
          <w:sz w:val="16"/>
          <w:szCs w:val="16"/>
          <w:u w:val="single"/>
        </w:rPr>
      </w:pPr>
      <w:r w:rsidRPr="00A82E42">
        <w:rPr>
          <w:sz w:val="16"/>
          <w:szCs w:val="16"/>
          <w:u w:val="single"/>
        </w:rPr>
        <w:t>Целевые показатели:</w:t>
      </w:r>
    </w:p>
    <w:p w:rsidR="00CB7957" w:rsidRPr="00A82E42" w:rsidRDefault="00CB7957" w:rsidP="000F0394">
      <w:pPr>
        <w:jc w:val="both"/>
        <w:rPr>
          <w:sz w:val="16"/>
          <w:szCs w:val="16"/>
        </w:rPr>
      </w:pPr>
      <w:r w:rsidRPr="00A82E42">
        <w:rPr>
          <w:sz w:val="16"/>
          <w:szCs w:val="16"/>
        </w:rPr>
        <w:t>1) увеличение процента потребителей, удовлетворенных качеством и доступностью услуг учреждения культуры,  увеличение кол</w:t>
      </w:r>
      <w:r w:rsidRPr="00A82E42">
        <w:rPr>
          <w:sz w:val="16"/>
          <w:szCs w:val="16"/>
        </w:rPr>
        <w:t>и</w:t>
      </w:r>
      <w:r w:rsidRPr="00A82E42">
        <w:rPr>
          <w:sz w:val="16"/>
          <w:szCs w:val="16"/>
        </w:rPr>
        <w:t>чества зрителей и слушателей, посетивших концерты, представления в учреждениях кул</w:t>
      </w:r>
      <w:r w:rsidRPr="00A82E42">
        <w:rPr>
          <w:sz w:val="16"/>
          <w:szCs w:val="16"/>
        </w:rPr>
        <w:t>ь</w:t>
      </w:r>
      <w:r w:rsidRPr="00A82E42">
        <w:rPr>
          <w:sz w:val="16"/>
          <w:szCs w:val="16"/>
        </w:rPr>
        <w:t xml:space="preserve">туры </w:t>
      </w:r>
    </w:p>
    <w:p w:rsidR="00CB7957" w:rsidRPr="00A82E42" w:rsidRDefault="00CB7957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A82E42">
        <w:rPr>
          <w:rFonts w:ascii="Times New Roman" w:hAnsi="Times New Roman"/>
          <w:bCs/>
          <w:sz w:val="16"/>
          <w:szCs w:val="16"/>
        </w:rPr>
        <w:t>2) сохранение числа клубных формирований к концу 2017 года;</w:t>
      </w:r>
    </w:p>
    <w:p w:rsidR="00CB7957" w:rsidRPr="00A82E42" w:rsidRDefault="00CB7957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A82E42">
        <w:rPr>
          <w:rFonts w:ascii="Times New Roman" w:hAnsi="Times New Roman"/>
          <w:bCs/>
          <w:sz w:val="16"/>
          <w:szCs w:val="16"/>
        </w:rPr>
        <w:t>3) увеличение числа участников клубных формирований к концу 2017 года на 12 человек;</w:t>
      </w:r>
    </w:p>
    <w:p w:rsidR="00CB7957" w:rsidRPr="00A82E42" w:rsidRDefault="00CB7957" w:rsidP="000F039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A82E42">
        <w:rPr>
          <w:bCs/>
          <w:sz w:val="16"/>
          <w:szCs w:val="16"/>
        </w:rPr>
        <w:t xml:space="preserve">4) увеличение на 7 единиц </w:t>
      </w:r>
      <w:r w:rsidRPr="00A82E42">
        <w:rPr>
          <w:sz w:val="16"/>
          <w:szCs w:val="16"/>
        </w:rPr>
        <w:t>проведенных культурно-досуговых меропри</w:t>
      </w:r>
      <w:r w:rsidRPr="00A82E42">
        <w:rPr>
          <w:sz w:val="16"/>
          <w:szCs w:val="16"/>
        </w:rPr>
        <w:t>я</w:t>
      </w:r>
      <w:r w:rsidRPr="00A82E42">
        <w:rPr>
          <w:sz w:val="16"/>
          <w:szCs w:val="16"/>
        </w:rPr>
        <w:t>тий составит к концу 2017года</w:t>
      </w:r>
      <w:r w:rsidRPr="00A82E42">
        <w:rPr>
          <w:bCs/>
          <w:sz w:val="16"/>
          <w:szCs w:val="16"/>
        </w:rPr>
        <w:t>;</w:t>
      </w:r>
    </w:p>
    <w:p w:rsidR="00CB7957" w:rsidRPr="00A82E42" w:rsidRDefault="00CB7957" w:rsidP="000F0394">
      <w:pPr>
        <w:pStyle w:val="ConsPlusNormal"/>
        <w:widowControl/>
        <w:ind w:firstLine="0"/>
        <w:jc w:val="both"/>
        <w:rPr>
          <w:color w:val="000000"/>
          <w:sz w:val="16"/>
          <w:szCs w:val="16"/>
        </w:rPr>
      </w:pPr>
      <w:r w:rsidRPr="00A82E42">
        <w:rPr>
          <w:rFonts w:ascii="Times New Roman" w:hAnsi="Times New Roman"/>
          <w:bCs/>
          <w:sz w:val="16"/>
          <w:szCs w:val="16"/>
        </w:rPr>
        <w:t>5) увеличение численности участников культурно-досуговых мероприятий к концу 2017 года на 81 человек.</w:t>
      </w:r>
    </w:p>
    <w:p w:rsidR="00CB7957" w:rsidRPr="00A82E42" w:rsidRDefault="00CB7957" w:rsidP="00736F1D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A82E42">
        <w:rPr>
          <w:color w:val="000000"/>
          <w:sz w:val="16"/>
          <w:szCs w:val="16"/>
        </w:rPr>
        <w:t>Перечень целевых индикаторов программы на весь период действия по годам ее реализации приведен в приложении № 1 к подпрограмме.</w:t>
      </w:r>
    </w:p>
    <w:p w:rsidR="00CB7957" w:rsidRPr="00A82E42" w:rsidRDefault="00CB795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B7957" w:rsidRPr="00A82E42" w:rsidRDefault="00CB7957" w:rsidP="00A82E42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A82E42">
        <w:rPr>
          <w:b/>
          <w:sz w:val="16"/>
          <w:szCs w:val="16"/>
        </w:rPr>
        <w:t>4. Механизм реализации подпрограммы</w:t>
      </w:r>
    </w:p>
    <w:p w:rsidR="00CB7957" w:rsidRPr="00A82E42" w:rsidRDefault="00CB7957" w:rsidP="005E3A71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</w:rPr>
      </w:pPr>
      <w:proofErr w:type="gramStart"/>
      <w:r w:rsidRPr="00A82E42">
        <w:rPr>
          <w:color w:val="000000"/>
          <w:sz w:val="16"/>
          <w:szCs w:val="16"/>
        </w:rPr>
        <w:t>Механизм реализации подпрограммы включает разработку и принятие нормативных правовых актов  Танзыбейского сельсовета, необходимых для выполнения подпрограммы, ежегодное уточнение перечня подпрограммных мероприятий на очере</w:t>
      </w:r>
      <w:r w:rsidRPr="00A82E42">
        <w:rPr>
          <w:color w:val="000000"/>
          <w:sz w:val="16"/>
          <w:szCs w:val="16"/>
        </w:rPr>
        <w:t>д</w:t>
      </w:r>
      <w:r w:rsidRPr="00A82E42">
        <w:rPr>
          <w:color w:val="000000"/>
          <w:sz w:val="16"/>
          <w:szCs w:val="16"/>
        </w:rPr>
        <w:t>ной финансовый год и плановый период, с уточнением затрат по подпрограммным мероприятиям, в соотве</w:t>
      </w:r>
      <w:r w:rsidRPr="00A82E42">
        <w:rPr>
          <w:color w:val="000000"/>
          <w:sz w:val="16"/>
          <w:szCs w:val="16"/>
        </w:rPr>
        <w:t>т</w:t>
      </w:r>
      <w:r w:rsidRPr="00A82E42">
        <w:rPr>
          <w:color w:val="000000"/>
          <w:sz w:val="16"/>
          <w:szCs w:val="16"/>
        </w:rPr>
        <w:t>ствии с мониторингом фактически достигнутых целевых показателей реализации подпрограммы, а также, связанные с изменениями внешней среды, и</w:t>
      </w:r>
      <w:r w:rsidRPr="00A82E42">
        <w:rPr>
          <w:color w:val="000000"/>
          <w:sz w:val="16"/>
          <w:szCs w:val="16"/>
        </w:rPr>
        <w:t>н</w:t>
      </w:r>
      <w:r w:rsidRPr="00A82E42">
        <w:rPr>
          <w:color w:val="000000"/>
          <w:sz w:val="16"/>
          <w:szCs w:val="16"/>
        </w:rPr>
        <w:t>формирование общественности о ходе и результатах реализации по</w:t>
      </w:r>
      <w:r w:rsidRPr="00A82E42">
        <w:rPr>
          <w:color w:val="000000"/>
          <w:sz w:val="16"/>
          <w:szCs w:val="16"/>
        </w:rPr>
        <w:t>д</w:t>
      </w:r>
      <w:r w:rsidRPr="00A82E42">
        <w:rPr>
          <w:color w:val="000000"/>
          <w:sz w:val="16"/>
          <w:szCs w:val="16"/>
        </w:rPr>
        <w:t>программы, финансирования</w:t>
      </w:r>
      <w:proofErr w:type="gramEnd"/>
      <w:r w:rsidRPr="00A82E42">
        <w:rPr>
          <w:color w:val="000000"/>
          <w:sz w:val="16"/>
          <w:szCs w:val="16"/>
        </w:rPr>
        <w:t xml:space="preserve"> подпрограммных мероприятий.</w:t>
      </w:r>
    </w:p>
    <w:p w:rsidR="00CB7957" w:rsidRPr="00A82E42" w:rsidRDefault="00CB7957" w:rsidP="00923063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A82E42">
        <w:rPr>
          <w:color w:val="000000"/>
          <w:sz w:val="16"/>
          <w:szCs w:val="16"/>
        </w:rPr>
        <w:t>Заказчик-координатор подпрограммы осуществляет текущее управление подпрограммой, обладает правом вносить пре</w:t>
      </w:r>
      <w:r w:rsidRPr="00A82E42">
        <w:rPr>
          <w:color w:val="000000"/>
          <w:sz w:val="16"/>
          <w:szCs w:val="16"/>
        </w:rPr>
        <w:t>д</w:t>
      </w:r>
      <w:r w:rsidRPr="00A82E42">
        <w:rPr>
          <w:color w:val="000000"/>
          <w:sz w:val="16"/>
          <w:szCs w:val="16"/>
        </w:rPr>
        <w:t>ложения об измен</w:t>
      </w:r>
      <w:r w:rsidRPr="00A82E42">
        <w:rPr>
          <w:color w:val="000000"/>
          <w:sz w:val="16"/>
          <w:szCs w:val="16"/>
        </w:rPr>
        <w:t>е</w:t>
      </w:r>
      <w:r w:rsidRPr="00A82E42">
        <w:rPr>
          <w:color w:val="000000"/>
          <w:sz w:val="16"/>
          <w:szCs w:val="16"/>
        </w:rPr>
        <w:t>нии объемов финансовых средств, направляемых на решение отдельных задач подпрограммы.</w:t>
      </w:r>
    </w:p>
    <w:p w:rsidR="00CB7957" w:rsidRPr="00A82E42" w:rsidRDefault="00CB7957" w:rsidP="00923063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A82E42">
        <w:rPr>
          <w:color w:val="000000"/>
          <w:sz w:val="16"/>
          <w:szCs w:val="16"/>
        </w:rPr>
        <w:t xml:space="preserve">Оценка хода исполнения мероприятий подпрограммы основана на </w:t>
      </w:r>
      <w:proofErr w:type="gramStart"/>
      <w:r w:rsidRPr="00A82E42">
        <w:rPr>
          <w:color w:val="000000"/>
          <w:sz w:val="16"/>
          <w:szCs w:val="16"/>
        </w:rPr>
        <w:t>мониторинге</w:t>
      </w:r>
      <w:proofErr w:type="gramEnd"/>
      <w:r w:rsidRPr="00A82E42">
        <w:rPr>
          <w:color w:val="000000"/>
          <w:sz w:val="16"/>
          <w:szCs w:val="16"/>
        </w:rPr>
        <w:t xml:space="preserve"> ожидаемых непосредственных и коне</w:t>
      </w:r>
      <w:r w:rsidRPr="00A82E42">
        <w:rPr>
          <w:color w:val="000000"/>
          <w:sz w:val="16"/>
          <w:szCs w:val="16"/>
        </w:rPr>
        <w:t>ч</w:t>
      </w:r>
      <w:r w:rsidRPr="00A82E42">
        <w:rPr>
          <w:color w:val="000000"/>
          <w:sz w:val="16"/>
          <w:szCs w:val="16"/>
        </w:rPr>
        <w:t>ных результатов подпрограммы как сопоставление фактически достигнутых с целевыми пок</w:t>
      </w:r>
      <w:r w:rsidRPr="00A82E42">
        <w:rPr>
          <w:color w:val="000000"/>
          <w:sz w:val="16"/>
          <w:szCs w:val="16"/>
        </w:rPr>
        <w:t>а</w:t>
      </w:r>
      <w:r w:rsidRPr="00A82E42">
        <w:rPr>
          <w:color w:val="000000"/>
          <w:sz w:val="16"/>
          <w:szCs w:val="16"/>
        </w:rPr>
        <w:t>зателями. В соответствии с данными мониторинга по фактически достигнутым результатам реализации в подпрограмму могут быть внесены ко</w:t>
      </w:r>
      <w:r w:rsidRPr="00A82E42">
        <w:rPr>
          <w:color w:val="000000"/>
          <w:sz w:val="16"/>
          <w:szCs w:val="16"/>
        </w:rPr>
        <w:t>р</w:t>
      </w:r>
      <w:r w:rsidRPr="00A82E42">
        <w:rPr>
          <w:color w:val="000000"/>
          <w:sz w:val="16"/>
          <w:szCs w:val="16"/>
        </w:rPr>
        <w:t>ректировки. В случае выявления лучших практик реализации подпрограммных мероприятий в подпрограмму могут быть внесены корректировки, св</w:t>
      </w:r>
      <w:r w:rsidRPr="00A82E42">
        <w:rPr>
          <w:color w:val="000000"/>
          <w:sz w:val="16"/>
          <w:szCs w:val="16"/>
        </w:rPr>
        <w:t>я</w:t>
      </w:r>
      <w:r w:rsidRPr="00A82E42">
        <w:rPr>
          <w:color w:val="000000"/>
          <w:sz w:val="16"/>
          <w:szCs w:val="16"/>
        </w:rPr>
        <w:t>занные с оптимизацией этих мероприятий.</w:t>
      </w:r>
    </w:p>
    <w:p w:rsidR="00CB7957" w:rsidRPr="00A82E42" w:rsidRDefault="00CB795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В рамках данной подпрограммы проводятся следующие меропри</w:t>
      </w:r>
      <w:r w:rsidRPr="00A82E42">
        <w:rPr>
          <w:sz w:val="16"/>
          <w:szCs w:val="16"/>
        </w:rPr>
        <w:t>я</w:t>
      </w:r>
      <w:r w:rsidRPr="00A82E42">
        <w:rPr>
          <w:sz w:val="16"/>
          <w:szCs w:val="16"/>
        </w:rPr>
        <w:t>тия:</w:t>
      </w:r>
    </w:p>
    <w:p w:rsidR="00CB7957" w:rsidRPr="00A82E42" w:rsidRDefault="00CB7957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1) оплата труда сотрудникам:</w:t>
      </w:r>
    </w:p>
    <w:p w:rsidR="00CB7957" w:rsidRPr="00A82E42" w:rsidRDefault="00CB7957" w:rsidP="00923063">
      <w:pPr>
        <w:shd w:val="clear" w:color="auto" w:fill="FFFFFF"/>
        <w:ind w:firstLine="993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1.1) заработная плата;</w:t>
      </w:r>
    </w:p>
    <w:p w:rsidR="00CB7957" w:rsidRPr="00A82E42" w:rsidRDefault="00CB7957" w:rsidP="00923063">
      <w:pPr>
        <w:shd w:val="clear" w:color="auto" w:fill="FFFFFF"/>
        <w:ind w:firstLine="993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1.2) начисления на заработную плату;</w:t>
      </w:r>
    </w:p>
    <w:p w:rsidR="00CB7957" w:rsidRPr="00A82E42" w:rsidRDefault="00CB7957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2) прочие услуги;</w:t>
      </w:r>
    </w:p>
    <w:p w:rsidR="00CB7957" w:rsidRPr="00A82E42" w:rsidRDefault="00CB7957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3) прочие расходы;</w:t>
      </w:r>
    </w:p>
    <w:p w:rsidR="00CB7957" w:rsidRPr="00A82E42" w:rsidRDefault="00CB7957" w:rsidP="00923063">
      <w:pPr>
        <w:shd w:val="clear" w:color="auto" w:fill="FFFFFF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4) приобретение МЗ;</w:t>
      </w:r>
    </w:p>
    <w:p w:rsidR="00CB7957" w:rsidRPr="00A82E42" w:rsidRDefault="00CB7957" w:rsidP="00923063">
      <w:pPr>
        <w:shd w:val="clear" w:color="auto" w:fill="FFFFFF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 xml:space="preserve">5) мероприятия </w:t>
      </w:r>
      <w:proofErr w:type="gramStart"/>
      <w:r w:rsidRPr="00A82E42">
        <w:rPr>
          <w:sz w:val="16"/>
          <w:szCs w:val="16"/>
        </w:rPr>
        <w:t>по</w:t>
      </w:r>
      <w:proofErr w:type="gramEnd"/>
      <w:r w:rsidRPr="00A82E42">
        <w:rPr>
          <w:sz w:val="16"/>
          <w:szCs w:val="16"/>
        </w:rPr>
        <w:t>:</w:t>
      </w:r>
    </w:p>
    <w:p w:rsidR="00CB7957" w:rsidRPr="00A82E42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Проведению культурных акций и массовых мероприятий;</w:t>
      </w:r>
    </w:p>
    <w:p w:rsidR="00CB7957" w:rsidRPr="00A82E42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A82E42">
        <w:rPr>
          <w:sz w:val="16"/>
          <w:szCs w:val="16"/>
        </w:rPr>
        <w:t xml:space="preserve">Укреплению </w:t>
      </w:r>
      <w:proofErr w:type="spellStart"/>
      <w:r w:rsidRPr="00A82E42">
        <w:rPr>
          <w:sz w:val="16"/>
          <w:szCs w:val="16"/>
        </w:rPr>
        <w:t>межсферных</w:t>
      </w:r>
      <w:proofErr w:type="spellEnd"/>
      <w:r w:rsidRPr="00A82E42">
        <w:rPr>
          <w:sz w:val="16"/>
          <w:szCs w:val="16"/>
        </w:rPr>
        <w:t xml:space="preserve"> связей</w:t>
      </w:r>
    </w:p>
    <w:p w:rsidR="00CB7957" w:rsidRPr="00A82E42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Патриотическому воспитанию граждан</w:t>
      </w:r>
    </w:p>
    <w:p w:rsidR="00CB7957" w:rsidRPr="00A82E42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Творческой деятельности клубных формирований</w:t>
      </w:r>
    </w:p>
    <w:p w:rsidR="00CB7957" w:rsidRPr="00A82E42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Сохранению и развитию национальной народной культуры</w:t>
      </w:r>
    </w:p>
    <w:p w:rsidR="00CB7957" w:rsidRPr="00A82E42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Просветительской деятельности</w:t>
      </w:r>
    </w:p>
    <w:p w:rsidR="00CB7957" w:rsidRPr="00A82E42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A82E42">
        <w:rPr>
          <w:sz w:val="16"/>
          <w:szCs w:val="16"/>
        </w:rPr>
        <w:lastRenderedPageBreak/>
        <w:t>По поддержке семьи, материнства и детства</w:t>
      </w:r>
    </w:p>
    <w:p w:rsidR="00CB7957" w:rsidRPr="00A82E42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По профилактике негативных явлений</w:t>
      </w:r>
    </w:p>
    <w:p w:rsidR="00CB7957" w:rsidRPr="00A82E42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A82E42">
        <w:rPr>
          <w:sz w:val="16"/>
          <w:szCs w:val="16"/>
        </w:rPr>
        <w:t xml:space="preserve">По </w:t>
      </w:r>
      <w:proofErr w:type="spellStart"/>
      <w:r w:rsidRPr="00A82E42">
        <w:rPr>
          <w:sz w:val="16"/>
          <w:szCs w:val="16"/>
        </w:rPr>
        <w:t>профориентационной</w:t>
      </w:r>
      <w:proofErr w:type="spellEnd"/>
      <w:r w:rsidRPr="00A82E42">
        <w:rPr>
          <w:sz w:val="16"/>
          <w:szCs w:val="16"/>
        </w:rPr>
        <w:t xml:space="preserve"> деятельности</w:t>
      </w:r>
    </w:p>
    <w:p w:rsidR="00CB7957" w:rsidRPr="00A82E42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По организации содержательного досуга  молодежи</w:t>
      </w:r>
    </w:p>
    <w:p w:rsidR="00CB7957" w:rsidRPr="00A82E42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A82E42">
        <w:rPr>
          <w:sz w:val="16"/>
          <w:szCs w:val="16"/>
        </w:rPr>
        <w:t xml:space="preserve"> Организации работы с несовершеннолетними находящимися в социально опасном положении</w:t>
      </w:r>
    </w:p>
    <w:p w:rsidR="00CB7957" w:rsidRPr="00A82E42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Выставочной деятельности</w:t>
      </w:r>
    </w:p>
    <w:p w:rsidR="00CB7957" w:rsidRPr="00A82E42" w:rsidRDefault="00CB7957" w:rsidP="0092306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A82E42">
        <w:rPr>
          <w:sz w:val="16"/>
          <w:szCs w:val="16"/>
        </w:rPr>
        <w:t xml:space="preserve">Развитию брендового мероприятия фестиваль туристической песни «В плену Восточного </w:t>
      </w:r>
      <w:proofErr w:type="spellStart"/>
      <w:r w:rsidRPr="00A82E42">
        <w:rPr>
          <w:sz w:val="16"/>
          <w:szCs w:val="16"/>
        </w:rPr>
        <w:t>Саяна</w:t>
      </w:r>
      <w:proofErr w:type="spellEnd"/>
      <w:r w:rsidRPr="00A82E42">
        <w:rPr>
          <w:sz w:val="16"/>
          <w:szCs w:val="16"/>
        </w:rPr>
        <w:t>» на террит</w:t>
      </w:r>
      <w:r w:rsidRPr="00A82E42">
        <w:rPr>
          <w:sz w:val="16"/>
          <w:szCs w:val="16"/>
        </w:rPr>
        <w:t>о</w:t>
      </w:r>
      <w:r w:rsidRPr="00A82E42">
        <w:rPr>
          <w:sz w:val="16"/>
          <w:szCs w:val="16"/>
        </w:rPr>
        <w:t>рии Танзыбе</w:t>
      </w:r>
      <w:r w:rsidRPr="00A82E42">
        <w:rPr>
          <w:sz w:val="16"/>
          <w:szCs w:val="16"/>
        </w:rPr>
        <w:t>й</w:t>
      </w:r>
      <w:r w:rsidRPr="00A82E42">
        <w:rPr>
          <w:sz w:val="16"/>
          <w:szCs w:val="16"/>
        </w:rPr>
        <w:t>ского сельсовета</w:t>
      </w:r>
    </w:p>
    <w:p w:rsidR="00CB7957" w:rsidRPr="00A82E42" w:rsidRDefault="00CB795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Финансирование данных подпрограммных мероприятий осуществляется за счет средств бюджета Танзыбейского сельс</w:t>
      </w:r>
      <w:r w:rsidRPr="00A82E42">
        <w:rPr>
          <w:sz w:val="16"/>
          <w:szCs w:val="16"/>
        </w:rPr>
        <w:t>о</w:t>
      </w:r>
      <w:r w:rsidRPr="00A82E42">
        <w:rPr>
          <w:sz w:val="16"/>
          <w:szCs w:val="16"/>
        </w:rPr>
        <w:t>вета, формируемых за счет поступающих в местный бюджет в соответствии с бюджетным з</w:t>
      </w:r>
      <w:r w:rsidRPr="00A82E42">
        <w:rPr>
          <w:sz w:val="16"/>
          <w:szCs w:val="16"/>
        </w:rPr>
        <w:t>а</w:t>
      </w:r>
      <w:r w:rsidRPr="00A82E42">
        <w:rPr>
          <w:sz w:val="16"/>
          <w:szCs w:val="16"/>
        </w:rPr>
        <w:t>конодательством средств районного бюджета, внебюджетных средств.</w:t>
      </w:r>
    </w:p>
    <w:p w:rsidR="00CB7957" w:rsidRPr="00A82E42" w:rsidRDefault="00CB7957" w:rsidP="004A5C4A">
      <w:pPr>
        <w:ind w:firstLine="709"/>
        <w:jc w:val="both"/>
        <w:rPr>
          <w:sz w:val="16"/>
          <w:szCs w:val="16"/>
        </w:rPr>
      </w:pPr>
    </w:p>
    <w:p w:rsidR="00CB7957" w:rsidRPr="00A82E42" w:rsidRDefault="00CB7957" w:rsidP="00A82E42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A82E42">
        <w:rPr>
          <w:b/>
          <w:sz w:val="16"/>
          <w:szCs w:val="16"/>
        </w:rPr>
        <w:t xml:space="preserve">5. Управление подпрограммой и </w:t>
      </w:r>
      <w:proofErr w:type="gramStart"/>
      <w:r w:rsidRPr="00A82E42">
        <w:rPr>
          <w:b/>
          <w:sz w:val="16"/>
          <w:szCs w:val="16"/>
        </w:rPr>
        <w:t>контроль за</w:t>
      </w:r>
      <w:proofErr w:type="gramEnd"/>
      <w:r w:rsidRPr="00A82E42">
        <w:rPr>
          <w:b/>
          <w:sz w:val="16"/>
          <w:szCs w:val="16"/>
        </w:rPr>
        <w:t xml:space="preserve"> ходом ее выполн</w:t>
      </w:r>
      <w:r w:rsidRPr="00A82E42">
        <w:rPr>
          <w:b/>
          <w:sz w:val="16"/>
          <w:szCs w:val="16"/>
        </w:rPr>
        <w:t>е</w:t>
      </w:r>
      <w:r w:rsidRPr="00A82E42">
        <w:rPr>
          <w:b/>
          <w:sz w:val="16"/>
          <w:szCs w:val="16"/>
        </w:rPr>
        <w:t>ния</w:t>
      </w:r>
    </w:p>
    <w:p w:rsidR="00CB7957" w:rsidRPr="00A82E42" w:rsidRDefault="00CB7957" w:rsidP="004E369B">
      <w:pPr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Управление реализацией подпрограммы и мероприятиями осуществляет муниципальный заказчик программы – админ</w:t>
      </w:r>
      <w:r w:rsidRPr="00A82E42">
        <w:rPr>
          <w:sz w:val="16"/>
          <w:szCs w:val="16"/>
        </w:rPr>
        <w:t>и</w:t>
      </w:r>
      <w:r w:rsidRPr="00A82E42">
        <w:rPr>
          <w:sz w:val="16"/>
          <w:szCs w:val="16"/>
        </w:rPr>
        <w:t>страция Танзыбейского сельсовета Ермаковского района Красноярского края.</w:t>
      </w:r>
    </w:p>
    <w:p w:rsidR="00CB7957" w:rsidRPr="00A82E42" w:rsidRDefault="00CB7957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A82E42">
        <w:rPr>
          <w:rFonts w:ascii="Times New Roman" w:hAnsi="Times New Roman"/>
          <w:sz w:val="16"/>
          <w:szCs w:val="16"/>
        </w:rPr>
        <w:t>Муниципальный заказчик подпрограммы несет ответственность за реализацию подпрограммы, уточняет сроки реализ</w:t>
      </w:r>
      <w:r w:rsidRPr="00A82E42">
        <w:rPr>
          <w:rFonts w:ascii="Times New Roman" w:hAnsi="Times New Roman"/>
          <w:sz w:val="16"/>
          <w:szCs w:val="16"/>
        </w:rPr>
        <w:t>а</w:t>
      </w:r>
      <w:r w:rsidRPr="00A82E42">
        <w:rPr>
          <w:rFonts w:ascii="Times New Roman" w:hAnsi="Times New Roman"/>
          <w:sz w:val="16"/>
          <w:szCs w:val="16"/>
        </w:rPr>
        <w:t>ции мероприятий по</w:t>
      </w:r>
      <w:r w:rsidRPr="00A82E42">
        <w:rPr>
          <w:rFonts w:ascii="Times New Roman" w:hAnsi="Times New Roman"/>
          <w:sz w:val="16"/>
          <w:szCs w:val="16"/>
        </w:rPr>
        <w:t>д</w:t>
      </w:r>
      <w:r w:rsidRPr="00A82E42">
        <w:rPr>
          <w:rFonts w:ascii="Times New Roman" w:hAnsi="Times New Roman"/>
          <w:sz w:val="16"/>
          <w:szCs w:val="16"/>
        </w:rPr>
        <w:t>программы и объемы их финансирования.</w:t>
      </w:r>
    </w:p>
    <w:p w:rsidR="00CB7957" w:rsidRPr="00A82E42" w:rsidRDefault="00CB7957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A82E42">
        <w:rPr>
          <w:rFonts w:ascii="Times New Roman" w:hAnsi="Times New Roman"/>
          <w:sz w:val="16"/>
          <w:szCs w:val="16"/>
        </w:rPr>
        <w:t>Муниципальным заказчиком подпрограммы выполняется мониторинг выполнения показателей подпрограммы и сбора оперативной отчетной информации, подготовки и представления в установленном порядке отчетов о ходе реализации подпрогра</w:t>
      </w:r>
      <w:r w:rsidRPr="00A82E42">
        <w:rPr>
          <w:rFonts w:ascii="Times New Roman" w:hAnsi="Times New Roman"/>
          <w:sz w:val="16"/>
          <w:szCs w:val="16"/>
        </w:rPr>
        <w:t>м</w:t>
      </w:r>
      <w:r w:rsidRPr="00A82E42">
        <w:rPr>
          <w:rFonts w:ascii="Times New Roman" w:hAnsi="Times New Roman"/>
          <w:sz w:val="16"/>
          <w:szCs w:val="16"/>
        </w:rPr>
        <w:t>мы.</w:t>
      </w:r>
    </w:p>
    <w:p w:rsidR="00CB7957" w:rsidRPr="00A82E42" w:rsidRDefault="00CB7957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proofErr w:type="gramStart"/>
      <w:r w:rsidRPr="00A82E42">
        <w:rPr>
          <w:rFonts w:ascii="Times New Roman" w:hAnsi="Times New Roman"/>
          <w:sz w:val="16"/>
          <w:szCs w:val="16"/>
        </w:rPr>
        <w:t>Контроль за</w:t>
      </w:r>
      <w:proofErr w:type="gramEnd"/>
      <w:r w:rsidRPr="00A82E42">
        <w:rPr>
          <w:rFonts w:ascii="Times New Roman" w:hAnsi="Times New Roman"/>
          <w:sz w:val="16"/>
          <w:szCs w:val="16"/>
        </w:rPr>
        <w:t xml:space="preserve"> реализацией подпрограммы осуществляется админ</w:t>
      </w:r>
      <w:r w:rsidRPr="00A82E42">
        <w:rPr>
          <w:rFonts w:ascii="Times New Roman" w:hAnsi="Times New Roman"/>
          <w:sz w:val="16"/>
          <w:szCs w:val="16"/>
        </w:rPr>
        <w:t>и</w:t>
      </w:r>
      <w:r w:rsidRPr="00A82E42">
        <w:rPr>
          <w:rFonts w:ascii="Times New Roman" w:hAnsi="Times New Roman"/>
          <w:sz w:val="16"/>
          <w:szCs w:val="16"/>
        </w:rPr>
        <w:t>страцией Танзыбейского сельсовета.</w:t>
      </w:r>
    </w:p>
    <w:p w:rsidR="00CB7957" w:rsidRPr="00A82E42" w:rsidRDefault="00CB795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B7957" w:rsidRPr="00A82E42" w:rsidRDefault="00CB7957" w:rsidP="00A82E42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A82E42">
        <w:rPr>
          <w:b/>
          <w:sz w:val="16"/>
          <w:szCs w:val="16"/>
        </w:rPr>
        <w:t>6. Оценка социально-экономической эффективности</w:t>
      </w:r>
    </w:p>
    <w:p w:rsidR="00CB7957" w:rsidRPr="00A82E42" w:rsidRDefault="00CB7957" w:rsidP="00923063">
      <w:pPr>
        <w:pStyle w:val="3"/>
        <w:spacing w:after="0"/>
        <w:ind w:left="0" w:firstLine="709"/>
        <w:jc w:val="both"/>
      </w:pPr>
      <w:r w:rsidRPr="00A82E42">
        <w:t>Экономическая эффективность и результативность реализации подпрограммы зависят от степени достижения ожидаем</w:t>
      </w:r>
      <w:r w:rsidRPr="00A82E42">
        <w:t>о</w:t>
      </w:r>
      <w:r w:rsidRPr="00A82E42">
        <w:t>го конечного резул</w:t>
      </w:r>
      <w:r w:rsidRPr="00A82E42">
        <w:t>ь</w:t>
      </w:r>
      <w:r w:rsidRPr="00A82E42">
        <w:t>тата.</w:t>
      </w:r>
    </w:p>
    <w:p w:rsidR="00CB7957" w:rsidRPr="00A82E42" w:rsidRDefault="00CB7957" w:rsidP="00923063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Ожидаемые результаты:</w:t>
      </w:r>
    </w:p>
    <w:p w:rsidR="00CB7957" w:rsidRPr="00A82E42" w:rsidRDefault="00CB7957" w:rsidP="005A70A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1) количество посетителей учреждений культурно-досугового типа Танз</w:t>
      </w:r>
      <w:r w:rsidRPr="00A82E42">
        <w:rPr>
          <w:sz w:val="16"/>
          <w:szCs w:val="16"/>
        </w:rPr>
        <w:t>ы</w:t>
      </w:r>
      <w:r w:rsidRPr="00A82E42">
        <w:rPr>
          <w:sz w:val="16"/>
          <w:szCs w:val="16"/>
        </w:rPr>
        <w:t xml:space="preserve">бейского сельсовета составит в 2017 году 9305 человек; </w:t>
      </w:r>
    </w:p>
    <w:p w:rsidR="00CB7957" w:rsidRPr="00A82E42" w:rsidRDefault="00CB7957" w:rsidP="005A70AF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A82E42">
        <w:rPr>
          <w:rFonts w:ascii="Times New Roman" w:hAnsi="Times New Roman"/>
          <w:bCs/>
          <w:sz w:val="16"/>
          <w:szCs w:val="16"/>
        </w:rPr>
        <w:t>2) число клубных формирований составит на конец 2017 года 15 единиц;</w:t>
      </w:r>
    </w:p>
    <w:p w:rsidR="00CB7957" w:rsidRPr="00A82E42" w:rsidRDefault="00CB7957" w:rsidP="005A70AF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A82E42">
        <w:rPr>
          <w:rFonts w:ascii="Times New Roman" w:hAnsi="Times New Roman"/>
          <w:bCs/>
          <w:sz w:val="16"/>
          <w:szCs w:val="16"/>
        </w:rPr>
        <w:t>3) число участников клубных формирований на конец 2017 года составит 165 человек;</w:t>
      </w:r>
    </w:p>
    <w:p w:rsidR="00CB7957" w:rsidRPr="00A82E42" w:rsidRDefault="00CB7957" w:rsidP="005A70AF">
      <w:pPr>
        <w:pStyle w:val="ConsPlusNormal"/>
        <w:widowControl/>
        <w:ind w:firstLine="0"/>
        <w:jc w:val="both"/>
        <w:rPr>
          <w:bCs/>
          <w:sz w:val="16"/>
          <w:szCs w:val="16"/>
        </w:rPr>
      </w:pPr>
      <w:r w:rsidRPr="00A82E42">
        <w:rPr>
          <w:rFonts w:ascii="Times New Roman" w:hAnsi="Times New Roman"/>
          <w:bCs/>
          <w:sz w:val="16"/>
          <w:szCs w:val="16"/>
        </w:rPr>
        <w:t>4) количество проведенных культурно-досуговых мероприятий составит на конец 2017</w:t>
      </w:r>
      <w:r w:rsidRPr="00A82E42">
        <w:rPr>
          <w:sz w:val="16"/>
          <w:szCs w:val="16"/>
        </w:rPr>
        <w:t xml:space="preserve"> </w:t>
      </w:r>
      <w:r w:rsidRPr="00A82E42">
        <w:rPr>
          <w:rFonts w:ascii="Times New Roman" w:hAnsi="Times New Roman"/>
          <w:bCs/>
          <w:sz w:val="16"/>
          <w:szCs w:val="16"/>
        </w:rPr>
        <w:t>года 212 единиц;</w:t>
      </w:r>
    </w:p>
    <w:p w:rsidR="00CB7957" w:rsidRPr="00A82E42" w:rsidRDefault="00CB7957" w:rsidP="005A70AF">
      <w:pPr>
        <w:ind w:firstLine="709"/>
        <w:jc w:val="both"/>
        <w:rPr>
          <w:bCs/>
          <w:sz w:val="16"/>
          <w:szCs w:val="16"/>
        </w:rPr>
      </w:pPr>
      <w:r w:rsidRPr="00A82E42">
        <w:rPr>
          <w:bCs/>
          <w:sz w:val="16"/>
          <w:szCs w:val="16"/>
        </w:rPr>
        <w:t>5) число участников культурно-досуговых мероприятий в 2017 году составит 9305 человек.</w:t>
      </w:r>
    </w:p>
    <w:p w:rsidR="00CB7957" w:rsidRPr="00A82E42" w:rsidRDefault="00CB7957" w:rsidP="0092306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A82E42">
        <w:rPr>
          <w:rFonts w:ascii="Times New Roman" w:hAnsi="Times New Roman"/>
          <w:sz w:val="16"/>
          <w:szCs w:val="16"/>
        </w:rPr>
        <w:t>Реализация мероприятий подпрограммы будет способствовать:</w:t>
      </w:r>
    </w:p>
    <w:p w:rsidR="00CB7957" w:rsidRPr="00A82E42" w:rsidRDefault="00CB7957" w:rsidP="001355A4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1) повышению качества и доступности культурно-досуговых услуг;</w:t>
      </w:r>
    </w:p>
    <w:p w:rsidR="00CB7957" w:rsidRPr="00A82E42" w:rsidRDefault="00CB7957" w:rsidP="001355A4">
      <w:pPr>
        <w:pStyle w:val="a9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2) сохранению и развитию творческого потенциала;</w:t>
      </w:r>
    </w:p>
    <w:p w:rsidR="00CB7957" w:rsidRPr="00A82E42" w:rsidRDefault="00CB7957" w:rsidP="00923063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3) повышению уровня проведения культурных мероприятий.</w:t>
      </w:r>
    </w:p>
    <w:p w:rsidR="00CB7957" w:rsidRPr="00A82E42" w:rsidRDefault="00CB7957" w:rsidP="007E78EA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82E42">
        <w:rPr>
          <w:rFonts w:ascii="Times New Roman" w:hAnsi="Times New Roman" w:cs="Times New Roman"/>
          <w:sz w:val="16"/>
          <w:szCs w:val="16"/>
        </w:rPr>
        <w:t>В результате реализации подпрограммы планируется достичь целевых индикаторов, отраженных в приложении № 1 к подпрограмме, при этом обеспечить свободный и оперативный доступ к информации, приобщая к ценностям российской и мир</w:t>
      </w:r>
      <w:r w:rsidRPr="00A82E42">
        <w:rPr>
          <w:rFonts w:ascii="Times New Roman" w:hAnsi="Times New Roman" w:cs="Times New Roman"/>
          <w:sz w:val="16"/>
          <w:szCs w:val="16"/>
        </w:rPr>
        <w:t>о</w:t>
      </w:r>
      <w:r w:rsidRPr="00A82E42">
        <w:rPr>
          <w:rFonts w:ascii="Times New Roman" w:hAnsi="Times New Roman" w:cs="Times New Roman"/>
          <w:sz w:val="16"/>
          <w:szCs w:val="16"/>
        </w:rPr>
        <w:t>вой культуры, практическим и фунд</w:t>
      </w:r>
      <w:r w:rsidRPr="00A82E42">
        <w:rPr>
          <w:rFonts w:ascii="Times New Roman" w:hAnsi="Times New Roman" w:cs="Times New Roman"/>
          <w:sz w:val="16"/>
          <w:szCs w:val="16"/>
        </w:rPr>
        <w:t>а</w:t>
      </w:r>
      <w:r w:rsidRPr="00A82E42">
        <w:rPr>
          <w:rFonts w:ascii="Times New Roman" w:hAnsi="Times New Roman" w:cs="Times New Roman"/>
          <w:sz w:val="16"/>
          <w:szCs w:val="16"/>
        </w:rPr>
        <w:t>ментальным знаниям, сохраняя национальное культурное наследие.</w:t>
      </w:r>
    </w:p>
    <w:p w:rsidR="00CB7957" w:rsidRPr="00A82E42" w:rsidRDefault="00CB7957" w:rsidP="00766761">
      <w:pPr>
        <w:autoSpaceDE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Оценка социально-экономической эффективности реализации подпрограммы осуществляется по годам в течение всего срока реализации подпрограммы.</w:t>
      </w:r>
    </w:p>
    <w:p w:rsidR="00CB7957" w:rsidRPr="00A82E42" w:rsidRDefault="00CB795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B7957" w:rsidRPr="00A82E42" w:rsidRDefault="00CB7957" w:rsidP="00A82E42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A82E42">
        <w:rPr>
          <w:b/>
          <w:sz w:val="16"/>
          <w:szCs w:val="16"/>
        </w:rPr>
        <w:t>7. Мероприятия подпрограммы</w:t>
      </w:r>
    </w:p>
    <w:p w:rsidR="00CB7957" w:rsidRPr="00A82E42" w:rsidRDefault="00CB795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 xml:space="preserve">Перечень мероприятий подпрограммы с указанием объема средств </w:t>
      </w:r>
      <w:r w:rsidRPr="00A82E42">
        <w:rPr>
          <w:sz w:val="16"/>
          <w:szCs w:val="16"/>
        </w:rPr>
        <w:br/>
        <w:t>на их реализацию представлен в приложении № 2 к подпрограмме.</w:t>
      </w:r>
    </w:p>
    <w:p w:rsidR="00CB7957" w:rsidRPr="00A82E42" w:rsidRDefault="00CB795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B7957" w:rsidRPr="00A82E42" w:rsidRDefault="00CB7957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A82E42">
        <w:rPr>
          <w:b/>
          <w:sz w:val="16"/>
          <w:szCs w:val="16"/>
        </w:rPr>
        <w:t>8.Обоснование финансовых, материальных и трудовых затрат (ресурсное обеспечение подпрограммы) с указан</w:t>
      </w:r>
      <w:r w:rsidRPr="00A82E42">
        <w:rPr>
          <w:b/>
          <w:sz w:val="16"/>
          <w:szCs w:val="16"/>
        </w:rPr>
        <w:t>и</w:t>
      </w:r>
      <w:r w:rsidRPr="00A82E42">
        <w:rPr>
          <w:b/>
          <w:sz w:val="16"/>
          <w:szCs w:val="16"/>
        </w:rPr>
        <w:t>ем источников ф</w:t>
      </w:r>
      <w:r w:rsidRPr="00A82E42">
        <w:rPr>
          <w:b/>
          <w:sz w:val="16"/>
          <w:szCs w:val="16"/>
        </w:rPr>
        <w:t>и</w:t>
      </w:r>
      <w:r w:rsidRPr="00A82E42">
        <w:rPr>
          <w:b/>
          <w:sz w:val="16"/>
          <w:szCs w:val="16"/>
        </w:rPr>
        <w:t>нансирования.</w:t>
      </w:r>
    </w:p>
    <w:p w:rsidR="00CB7957" w:rsidRPr="00A82E42" w:rsidRDefault="00CB7957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B7957" w:rsidRPr="00A82E42" w:rsidRDefault="00CB7957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A82E42">
        <w:rPr>
          <w:rFonts w:ascii="Times New Roman" w:hAnsi="Times New Roman"/>
          <w:sz w:val="16"/>
          <w:szCs w:val="16"/>
        </w:rPr>
        <w:t>Финансирование подпрограммных мероприятий осуществляется в пределах средств, утвержденных решением Танзыбе</w:t>
      </w:r>
      <w:r w:rsidRPr="00A82E42">
        <w:rPr>
          <w:rFonts w:ascii="Times New Roman" w:hAnsi="Times New Roman"/>
          <w:sz w:val="16"/>
          <w:szCs w:val="16"/>
        </w:rPr>
        <w:t>й</w:t>
      </w:r>
      <w:r w:rsidRPr="00A82E42">
        <w:rPr>
          <w:rFonts w:ascii="Times New Roman" w:hAnsi="Times New Roman"/>
          <w:sz w:val="16"/>
          <w:szCs w:val="16"/>
        </w:rPr>
        <w:t>ского Совета депутатов о бюджете Танзыбейского сельсовета в составе ведомственной стру</w:t>
      </w:r>
      <w:r w:rsidRPr="00A82E42">
        <w:rPr>
          <w:rFonts w:ascii="Times New Roman" w:hAnsi="Times New Roman"/>
          <w:sz w:val="16"/>
          <w:szCs w:val="16"/>
        </w:rPr>
        <w:t>к</w:t>
      </w:r>
      <w:r w:rsidRPr="00A82E42">
        <w:rPr>
          <w:rFonts w:ascii="Times New Roman" w:hAnsi="Times New Roman"/>
          <w:sz w:val="16"/>
          <w:szCs w:val="16"/>
        </w:rPr>
        <w:t>туры расходов бюджета на очередной финансовый год и плановый период.</w:t>
      </w:r>
    </w:p>
    <w:p w:rsidR="00CB7957" w:rsidRPr="00A82E42" w:rsidRDefault="00CB7957" w:rsidP="00766761">
      <w:pPr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Объемы финансирования подпрограммы и уточняются ежегодно при утверждении бюджета Танзыбейского сельсовета на очередной год.</w:t>
      </w:r>
    </w:p>
    <w:p w:rsidR="00CB7957" w:rsidRPr="00A82E42" w:rsidRDefault="00CB7957" w:rsidP="00766761">
      <w:pPr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Реализация подпрограммы осуществляется за счет средств местного бюджета, формируемых за счет поступающих в местный бюджет в соо</w:t>
      </w:r>
      <w:r w:rsidRPr="00A82E42">
        <w:rPr>
          <w:sz w:val="16"/>
          <w:szCs w:val="16"/>
        </w:rPr>
        <w:t>т</w:t>
      </w:r>
      <w:r w:rsidRPr="00A82E42">
        <w:rPr>
          <w:sz w:val="16"/>
          <w:szCs w:val="16"/>
        </w:rPr>
        <w:t>ветствии с бюджетным законодательством средств районного бюджета.</w:t>
      </w:r>
    </w:p>
    <w:p w:rsidR="00CB7957" w:rsidRPr="00A82E42" w:rsidRDefault="00CB7957" w:rsidP="008704B2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 xml:space="preserve">Объем финансирования, необходимый для реализации мероприятий подпрограммы, составляет </w:t>
      </w:r>
      <w:r w:rsidRPr="00A82E42">
        <w:rPr>
          <w:sz w:val="16"/>
          <w:szCs w:val="16"/>
          <w:shd w:val="clear" w:color="auto" w:fill="FFFFFF"/>
        </w:rPr>
        <w:t>6518214,</w:t>
      </w:r>
      <w:r w:rsidRPr="00A82E42">
        <w:rPr>
          <w:sz w:val="16"/>
          <w:szCs w:val="16"/>
        </w:rPr>
        <w:t xml:space="preserve">66 </w:t>
      </w:r>
      <w:proofErr w:type="spellStart"/>
      <w:proofErr w:type="gramStart"/>
      <w:r w:rsidRPr="00A82E42">
        <w:rPr>
          <w:sz w:val="16"/>
          <w:szCs w:val="16"/>
        </w:rPr>
        <w:t>руб</w:t>
      </w:r>
      <w:proofErr w:type="spellEnd"/>
      <w:proofErr w:type="gramEnd"/>
      <w:r w:rsidRPr="00A82E42">
        <w:rPr>
          <w:sz w:val="16"/>
          <w:szCs w:val="16"/>
        </w:rPr>
        <w:t xml:space="preserve"> в том числе по годам:</w:t>
      </w:r>
    </w:p>
    <w:p w:rsidR="00CB7957" w:rsidRPr="00A82E42" w:rsidRDefault="00CB7957" w:rsidP="008704B2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 xml:space="preserve"> 2014 год – 1905644,66 рублей;</w:t>
      </w:r>
    </w:p>
    <w:p w:rsidR="00CB7957" w:rsidRPr="00A82E42" w:rsidRDefault="00CB7957" w:rsidP="008704B2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2015 год – 1755870,0 рублей;</w:t>
      </w:r>
    </w:p>
    <w:p w:rsidR="00CB7957" w:rsidRPr="00A82E42" w:rsidRDefault="00CB7957" w:rsidP="008704B2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2016 год – 1428350,0 рублей;</w:t>
      </w:r>
    </w:p>
    <w:p w:rsidR="00CB7957" w:rsidRPr="00A82E42" w:rsidRDefault="00CB7957" w:rsidP="008704B2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 xml:space="preserve">2017 год- 1428350,0 рублей. </w:t>
      </w:r>
    </w:p>
    <w:p w:rsidR="00CB7957" w:rsidRPr="00A82E42" w:rsidRDefault="00CB7957" w:rsidP="00766761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A82E42">
        <w:rPr>
          <w:sz w:val="16"/>
          <w:szCs w:val="16"/>
          <w:shd w:val="clear" w:color="auto" w:fill="FFFFFF"/>
        </w:rPr>
        <w:t>.</w:t>
      </w:r>
    </w:p>
    <w:p w:rsidR="00CB7957" w:rsidRPr="00A82E42" w:rsidRDefault="00CB7957" w:rsidP="00766761">
      <w:pPr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Мероприятия подпрограммы и объемы их финансирования подлежат ежегодной корректировке.</w:t>
      </w:r>
    </w:p>
    <w:p w:rsidR="00CB7957" w:rsidRPr="00A82E42" w:rsidRDefault="00CB7957" w:rsidP="00766761">
      <w:pPr>
        <w:ind w:firstLine="709"/>
        <w:jc w:val="both"/>
        <w:rPr>
          <w:sz w:val="16"/>
          <w:szCs w:val="16"/>
        </w:rPr>
      </w:pPr>
      <w:r w:rsidRPr="00A82E42">
        <w:rPr>
          <w:sz w:val="16"/>
          <w:szCs w:val="16"/>
        </w:rPr>
        <w:t>Информационное обеспечение подпрограммы осуществляется посредством освещения целей, задач и механизмов наст</w:t>
      </w:r>
      <w:r w:rsidRPr="00A82E42">
        <w:rPr>
          <w:sz w:val="16"/>
          <w:szCs w:val="16"/>
        </w:rPr>
        <w:t>о</w:t>
      </w:r>
      <w:r w:rsidRPr="00A82E42">
        <w:rPr>
          <w:sz w:val="16"/>
          <w:szCs w:val="16"/>
        </w:rPr>
        <w:t>ящей подпрограммы в средствах массовой информации.</w:t>
      </w:r>
    </w:p>
    <w:p w:rsidR="00CB7957" w:rsidRPr="00A82E42" w:rsidRDefault="00CB7957" w:rsidP="00766761">
      <w:pPr>
        <w:ind w:firstLine="709"/>
        <w:jc w:val="both"/>
        <w:rPr>
          <w:sz w:val="16"/>
          <w:szCs w:val="16"/>
        </w:rPr>
      </w:pPr>
      <w:proofErr w:type="gramStart"/>
      <w:r w:rsidRPr="00A82E42">
        <w:rPr>
          <w:sz w:val="16"/>
          <w:szCs w:val="16"/>
        </w:rPr>
        <w:t>Контроль за</w:t>
      </w:r>
      <w:proofErr w:type="gramEnd"/>
      <w:r w:rsidRPr="00A82E42">
        <w:rPr>
          <w:sz w:val="16"/>
          <w:szCs w:val="16"/>
        </w:rPr>
        <w:t xml:space="preserve"> исполнением подпрограммы осуществляет администр</w:t>
      </w:r>
      <w:r w:rsidRPr="00A82E42">
        <w:rPr>
          <w:sz w:val="16"/>
          <w:szCs w:val="16"/>
        </w:rPr>
        <w:t>а</w:t>
      </w:r>
      <w:r w:rsidRPr="00A82E42">
        <w:rPr>
          <w:sz w:val="16"/>
          <w:szCs w:val="16"/>
        </w:rPr>
        <w:t xml:space="preserve">ция Танзыбейского сельсовета, Танзыбейского Совет депутатов. </w:t>
      </w:r>
    </w:p>
    <w:p w:rsidR="00CB7957" w:rsidRPr="00A82E42" w:rsidRDefault="00CB7957" w:rsidP="00736F1D">
      <w:pPr>
        <w:ind w:firstLine="709"/>
        <w:rPr>
          <w:sz w:val="16"/>
          <w:szCs w:val="16"/>
        </w:rPr>
      </w:pPr>
    </w:p>
    <w:p w:rsidR="00CB7957" w:rsidRPr="00A82E42" w:rsidRDefault="00CB7957" w:rsidP="00736F1D">
      <w:pPr>
        <w:ind w:firstLine="709"/>
        <w:rPr>
          <w:sz w:val="16"/>
          <w:szCs w:val="16"/>
        </w:rPr>
      </w:pPr>
    </w:p>
    <w:p w:rsidR="00CB7957" w:rsidRPr="00A82E42" w:rsidRDefault="00CB7957" w:rsidP="00736F1D">
      <w:pPr>
        <w:ind w:firstLine="709"/>
        <w:rPr>
          <w:sz w:val="16"/>
          <w:szCs w:val="16"/>
        </w:rPr>
      </w:pPr>
    </w:p>
    <w:p w:rsidR="00CB7957" w:rsidRPr="00A82E42" w:rsidRDefault="00CB7957" w:rsidP="00736F1D">
      <w:pPr>
        <w:ind w:firstLine="709"/>
        <w:rPr>
          <w:sz w:val="16"/>
          <w:szCs w:val="16"/>
        </w:rPr>
        <w:sectPr w:rsidR="00CB7957" w:rsidRPr="00A82E42" w:rsidSect="00431E45">
          <w:headerReference w:type="even" r:id="rId8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239"/>
        <w:gridCol w:w="6547"/>
      </w:tblGrid>
      <w:tr w:rsidR="00CB7957" w:rsidRPr="00A82E42" w:rsidTr="00FD4D32">
        <w:tc>
          <w:tcPr>
            <w:tcW w:w="8239" w:type="dxa"/>
          </w:tcPr>
          <w:p w:rsidR="00CB7957" w:rsidRPr="00A82E42" w:rsidRDefault="00CB7957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47" w:type="dxa"/>
          </w:tcPr>
          <w:p w:rsidR="00CB7957" w:rsidRPr="00A82E42" w:rsidRDefault="00CB7957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Приложение № 1 </w:t>
            </w:r>
          </w:p>
          <w:p w:rsidR="00CB7957" w:rsidRPr="00A82E42" w:rsidRDefault="00CB7957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к макету подпрограммы «Поддержка искусства и народного творчества», реализуемой в рамках муниципальной программы Танзыбейского сельсовета «Создание условий для ра</w:t>
            </w:r>
            <w:r w:rsidRPr="00A82E42">
              <w:rPr>
                <w:sz w:val="16"/>
                <w:szCs w:val="16"/>
              </w:rPr>
              <w:t>з</w:t>
            </w:r>
            <w:r w:rsidRPr="00A82E42">
              <w:rPr>
                <w:sz w:val="16"/>
                <w:szCs w:val="16"/>
              </w:rPr>
              <w:t>вития культуры на те</w:t>
            </w:r>
            <w:r w:rsidRPr="00A82E42">
              <w:rPr>
                <w:sz w:val="16"/>
                <w:szCs w:val="16"/>
              </w:rPr>
              <w:t>р</w:t>
            </w:r>
            <w:r w:rsidRPr="00A82E42">
              <w:rPr>
                <w:sz w:val="16"/>
                <w:szCs w:val="16"/>
              </w:rPr>
              <w:t>ритории Танзыбейского сельсовета»</w:t>
            </w:r>
          </w:p>
          <w:p w:rsidR="00CB7957" w:rsidRPr="00A82E42" w:rsidRDefault="00CB7957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CB7957" w:rsidRPr="00A82E42" w:rsidRDefault="00CB7957" w:rsidP="006964D0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A82E42">
        <w:rPr>
          <w:sz w:val="16"/>
          <w:szCs w:val="16"/>
        </w:rPr>
        <w:t>Перечень целевых индикаторов подпрограммы</w:t>
      </w:r>
    </w:p>
    <w:p w:rsidR="00CB7957" w:rsidRPr="00A82E42" w:rsidRDefault="00CB7957" w:rsidP="006964D0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5678"/>
        <w:gridCol w:w="2278"/>
        <w:gridCol w:w="2085"/>
        <w:gridCol w:w="728"/>
        <w:gridCol w:w="728"/>
        <w:gridCol w:w="728"/>
        <w:gridCol w:w="728"/>
        <w:gridCol w:w="728"/>
      </w:tblGrid>
      <w:tr w:rsidR="00CB7957" w:rsidRPr="00A82E42" w:rsidTr="00AA1813">
        <w:trPr>
          <w:cantSplit/>
          <w:trHeight w:val="1145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 xml:space="preserve">№  </w:t>
            </w:r>
            <w:r w:rsidRPr="00A82E42">
              <w:rPr>
                <w:rFonts w:ascii="Times New Roman" w:hAnsi="Times New Roman"/>
                <w:sz w:val="16"/>
                <w:szCs w:val="16"/>
              </w:rPr>
              <w:br/>
            </w:r>
            <w:proofErr w:type="gramStart"/>
            <w:r w:rsidRPr="00A82E42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A82E42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 xml:space="preserve">Цель,    </w:t>
            </w:r>
            <w:r w:rsidRPr="00A82E42">
              <w:rPr>
                <w:rFonts w:ascii="Times New Roman" w:hAnsi="Times New Roman"/>
                <w:sz w:val="16"/>
                <w:szCs w:val="16"/>
              </w:rPr>
              <w:br/>
              <w:t xml:space="preserve">целевые индикаторы </w:t>
            </w:r>
            <w:r w:rsidRPr="00A82E42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Единица</w:t>
            </w:r>
            <w:r w:rsidRPr="00A82E42">
              <w:rPr>
                <w:rFonts w:ascii="Times New Roman" w:hAnsi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 xml:space="preserve">Источник </w:t>
            </w:r>
            <w:r w:rsidRPr="00A82E42">
              <w:rPr>
                <w:rFonts w:ascii="Times New Roman" w:hAnsi="Times New Roman"/>
                <w:sz w:val="16"/>
                <w:szCs w:val="16"/>
              </w:rPr>
              <w:br/>
              <w:t>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2013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2014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2015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2016 год</w:t>
            </w:r>
          </w:p>
        </w:tc>
      </w:tr>
      <w:tr w:rsidR="00CB7957" w:rsidRPr="00A82E42" w:rsidTr="00AA1813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Цель: обеспечение доступа населения Танз</w:t>
            </w:r>
            <w:r w:rsidRPr="00A82E42">
              <w:rPr>
                <w:rFonts w:ascii="Times New Roman" w:hAnsi="Times New Roman"/>
                <w:sz w:val="16"/>
                <w:szCs w:val="16"/>
              </w:rPr>
              <w:t>ы</w:t>
            </w:r>
            <w:r w:rsidRPr="00A82E42">
              <w:rPr>
                <w:rFonts w:ascii="Times New Roman" w:hAnsi="Times New Roman"/>
                <w:sz w:val="16"/>
                <w:szCs w:val="16"/>
              </w:rPr>
              <w:t>бейского сельсовета к культурным благам и участию в культурной жизни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7957" w:rsidRPr="00A82E42" w:rsidTr="00AA1813">
        <w:trPr>
          <w:cantSplit/>
          <w:trHeight w:val="891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Количество посетителей учреждений культурно-досугового типа Танзыбейск</w:t>
            </w:r>
            <w:r w:rsidRPr="00A82E42">
              <w:rPr>
                <w:sz w:val="16"/>
                <w:szCs w:val="16"/>
              </w:rPr>
              <w:t>о</w:t>
            </w:r>
            <w:r w:rsidRPr="00A82E42">
              <w:rPr>
                <w:sz w:val="16"/>
                <w:szCs w:val="16"/>
              </w:rPr>
              <w:t>го сел</w:t>
            </w:r>
            <w:r w:rsidRPr="00A82E42">
              <w:rPr>
                <w:sz w:val="16"/>
                <w:szCs w:val="16"/>
              </w:rPr>
              <w:t>ь</w:t>
            </w:r>
            <w:r w:rsidRPr="00A82E42">
              <w:rPr>
                <w:sz w:val="16"/>
                <w:szCs w:val="16"/>
              </w:rPr>
              <w:t xml:space="preserve">совета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9173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9224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9277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9305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9305</w:t>
            </w:r>
          </w:p>
        </w:tc>
      </w:tr>
      <w:tr w:rsidR="00CB7957" w:rsidRPr="00A82E42" w:rsidTr="00AA1813">
        <w:trPr>
          <w:cantSplit/>
          <w:trHeight w:val="62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bCs/>
                <w:sz w:val="16"/>
                <w:szCs w:val="16"/>
              </w:rPr>
              <w:t xml:space="preserve">Число клубных формирований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Cell"/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Единиц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B7957" w:rsidRPr="00A82E42" w:rsidTr="00AA1813">
        <w:trPr>
          <w:cantSplit/>
          <w:trHeight w:val="66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Cell"/>
              <w:jc w:val="both"/>
              <w:rPr>
                <w:sz w:val="16"/>
                <w:szCs w:val="16"/>
              </w:rPr>
            </w:pPr>
            <w:r w:rsidRPr="00A82E42">
              <w:rPr>
                <w:bCs/>
                <w:sz w:val="16"/>
                <w:szCs w:val="16"/>
              </w:rPr>
              <w:t xml:space="preserve">Число участников клубных формирований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</w:tr>
      <w:tr w:rsidR="00CB7957" w:rsidRPr="00A82E42" w:rsidTr="00AA1813">
        <w:trPr>
          <w:cantSplit/>
          <w:trHeight w:val="569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82E42">
              <w:rPr>
                <w:bCs/>
                <w:sz w:val="16"/>
                <w:szCs w:val="16"/>
              </w:rPr>
              <w:t xml:space="preserve">Количество </w:t>
            </w:r>
            <w:r w:rsidRPr="00A82E42">
              <w:rPr>
                <w:sz w:val="16"/>
                <w:szCs w:val="16"/>
              </w:rPr>
              <w:t xml:space="preserve">проведенных культурно-досуговых мероприятий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Cell"/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Единиц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</w:tr>
      <w:tr w:rsidR="00CB7957" w:rsidRPr="00A82E42" w:rsidTr="00AA1813">
        <w:trPr>
          <w:cantSplit/>
          <w:trHeight w:val="60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A82E42">
              <w:rPr>
                <w:bCs/>
                <w:sz w:val="16"/>
                <w:szCs w:val="16"/>
              </w:rPr>
              <w:t>Число участников культурно-досуговых м</w:t>
            </w:r>
            <w:r w:rsidRPr="00A82E42">
              <w:rPr>
                <w:bCs/>
                <w:sz w:val="16"/>
                <w:szCs w:val="16"/>
              </w:rPr>
              <w:t>е</w:t>
            </w:r>
            <w:r w:rsidRPr="00A82E42">
              <w:rPr>
                <w:bCs/>
                <w:sz w:val="16"/>
                <w:szCs w:val="16"/>
              </w:rPr>
              <w:t xml:space="preserve">роприятий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pStyle w:val="ConsPlusCell"/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Человек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7D067D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9173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9224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9277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9305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A82E42" w:rsidRDefault="00CB7957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9305</w:t>
            </w:r>
          </w:p>
        </w:tc>
      </w:tr>
    </w:tbl>
    <w:p w:rsidR="00CB7957" w:rsidRPr="00A82E42" w:rsidRDefault="00CB7957">
      <w:pPr>
        <w:rPr>
          <w:sz w:val="16"/>
          <w:szCs w:val="16"/>
        </w:rPr>
      </w:pPr>
      <w:r w:rsidRPr="00A82E42">
        <w:rPr>
          <w:sz w:val="16"/>
          <w:szCs w:val="16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8237"/>
        <w:gridCol w:w="6549"/>
      </w:tblGrid>
      <w:tr w:rsidR="00CB7957" w:rsidRPr="00A82E42" w:rsidTr="00FD4D32">
        <w:tc>
          <w:tcPr>
            <w:tcW w:w="8237" w:type="dxa"/>
          </w:tcPr>
          <w:p w:rsidR="00CB7957" w:rsidRPr="00A82E42" w:rsidRDefault="00CB7957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      </w:t>
            </w:r>
          </w:p>
        </w:tc>
        <w:tc>
          <w:tcPr>
            <w:tcW w:w="6549" w:type="dxa"/>
          </w:tcPr>
          <w:p w:rsidR="00CB7957" w:rsidRPr="00A82E42" w:rsidRDefault="00CB7957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Приложение № 2 </w:t>
            </w:r>
          </w:p>
          <w:p w:rsidR="00CB7957" w:rsidRPr="00A82E42" w:rsidRDefault="00CB7957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к подпрограмме «Поддержка искусства и народного творчества», реализуемой в рамках муниципальной программы Танзыбейского сельсовета «Создание условий для развития культуры на территории Та</w:t>
            </w:r>
            <w:r w:rsidRPr="00A82E42">
              <w:rPr>
                <w:sz w:val="16"/>
                <w:szCs w:val="16"/>
              </w:rPr>
              <w:t>н</w:t>
            </w:r>
            <w:r w:rsidRPr="00A82E42">
              <w:rPr>
                <w:sz w:val="16"/>
                <w:szCs w:val="16"/>
              </w:rPr>
              <w:t xml:space="preserve">зыбейского сельсовета» </w:t>
            </w:r>
          </w:p>
          <w:p w:rsidR="00CB7957" w:rsidRPr="00A82E42" w:rsidRDefault="00CB7957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CB7957" w:rsidRPr="00A82E42" w:rsidRDefault="00CB7957" w:rsidP="006964D0">
      <w:pPr>
        <w:jc w:val="center"/>
        <w:outlineLvl w:val="0"/>
        <w:rPr>
          <w:sz w:val="16"/>
          <w:szCs w:val="16"/>
        </w:rPr>
      </w:pPr>
      <w:r w:rsidRPr="00A82E42">
        <w:rPr>
          <w:sz w:val="16"/>
          <w:szCs w:val="16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885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395"/>
        <w:gridCol w:w="1418"/>
        <w:gridCol w:w="992"/>
        <w:gridCol w:w="992"/>
        <w:gridCol w:w="851"/>
        <w:gridCol w:w="567"/>
        <w:gridCol w:w="1417"/>
        <w:gridCol w:w="1276"/>
        <w:gridCol w:w="1276"/>
        <w:gridCol w:w="1701"/>
      </w:tblGrid>
      <w:tr w:rsidR="00CB7957" w:rsidRPr="00A82E42" w:rsidTr="00AA1813">
        <w:trPr>
          <w:trHeight w:val="67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Цель, задачи, мероприятия по</w:t>
            </w:r>
            <w:r w:rsidRPr="00A82E42">
              <w:rPr>
                <w:sz w:val="16"/>
                <w:szCs w:val="16"/>
              </w:rPr>
              <w:t>д</w:t>
            </w:r>
            <w:r w:rsidRPr="00A82E42">
              <w:rPr>
                <w:sz w:val="16"/>
                <w:szCs w:val="16"/>
              </w:rPr>
              <w:t>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Код бюджетной класс</w:t>
            </w:r>
            <w:r w:rsidRPr="00A82E42">
              <w:rPr>
                <w:sz w:val="16"/>
                <w:szCs w:val="16"/>
              </w:rPr>
              <w:t>и</w:t>
            </w:r>
            <w:r w:rsidRPr="00A82E42">
              <w:rPr>
                <w:sz w:val="16"/>
                <w:szCs w:val="16"/>
              </w:rPr>
              <w:t>фикации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Расходы </w:t>
            </w:r>
            <w:r w:rsidRPr="00A82E42">
              <w:rPr>
                <w:sz w:val="16"/>
                <w:szCs w:val="16"/>
              </w:rPr>
              <w:br/>
              <w:t>(руб.), годы</w:t>
            </w:r>
          </w:p>
        </w:tc>
      </w:tr>
      <w:tr w:rsidR="00CB7957" w:rsidRPr="00A82E42" w:rsidTr="00AA1813">
        <w:trPr>
          <w:trHeight w:val="1354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proofErr w:type="spellStart"/>
            <w:r w:rsidRPr="00A82E42">
              <w:rPr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2014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Итого на период</w:t>
            </w:r>
          </w:p>
        </w:tc>
      </w:tr>
      <w:tr w:rsidR="00CB7957" w:rsidRPr="00A82E42" w:rsidTr="00AA1813">
        <w:trPr>
          <w:cantSplit/>
          <w:trHeight w:val="11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Цель: Обеспечение доступа населения </w:t>
            </w:r>
            <w:r w:rsidRPr="00A82E42">
              <w:rPr>
                <w:rFonts w:cs="Arial"/>
                <w:sz w:val="16"/>
                <w:szCs w:val="16"/>
              </w:rPr>
              <w:t>Танзыбейского</w:t>
            </w:r>
            <w:r w:rsidRPr="00A82E42">
              <w:rPr>
                <w:sz w:val="16"/>
                <w:szCs w:val="16"/>
              </w:rPr>
              <w:t xml:space="preserve"> сел</w:t>
            </w:r>
            <w:r w:rsidRPr="00A82E42">
              <w:rPr>
                <w:sz w:val="16"/>
                <w:szCs w:val="16"/>
              </w:rPr>
              <w:t>ь</w:t>
            </w:r>
            <w:r w:rsidRPr="00A82E42">
              <w:rPr>
                <w:sz w:val="16"/>
                <w:szCs w:val="16"/>
              </w:rPr>
              <w:t>совета к культурным благам и участию в культурной жизни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shd w:val="clear" w:color="auto" w:fill="FFFFFF"/>
              </w:rPr>
              <w:t>1741080,50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1753669,50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1755669,50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5250419,5</w:t>
            </w:r>
          </w:p>
        </w:tc>
      </w:tr>
      <w:tr w:rsidR="00CB7957" w:rsidRPr="00A82E42" w:rsidTr="006964D0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82E42">
              <w:rPr>
                <w:rFonts w:ascii="Times New Roman" w:hAnsi="Times New Roman"/>
                <w:sz w:val="16"/>
                <w:szCs w:val="16"/>
              </w:rPr>
              <w:t>Задача 1. Осуществление кул</w:t>
            </w:r>
            <w:r w:rsidRPr="00A82E42">
              <w:rPr>
                <w:rFonts w:ascii="Times New Roman" w:hAnsi="Times New Roman"/>
                <w:sz w:val="16"/>
                <w:szCs w:val="16"/>
              </w:rPr>
              <w:t>ь</w:t>
            </w:r>
            <w:r w:rsidRPr="00A82E42">
              <w:rPr>
                <w:rFonts w:ascii="Times New Roman" w:hAnsi="Times New Roman"/>
                <w:sz w:val="16"/>
                <w:szCs w:val="16"/>
              </w:rPr>
              <w:t>турно-досуговой деятельности на территории Танзыбейского сельсовета, а также сохран</w:t>
            </w:r>
            <w:r w:rsidRPr="00A82E42">
              <w:rPr>
                <w:rFonts w:ascii="Times New Roman" w:hAnsi="Times New Roman"/>
                <w:sz w:val="16"/>
                <w:szCs w:val="16"/>
              </w:rPr>
              <w:t>е</w:t>
            </w:r>
            <w:r w:rsidRPr="00A82E42">
              <w:rPr>
                <w:rFonts w:ascii="Times New Roman" w:hAnsi="Times New Roman"/>
                <w:sz w:val="16"/>
                <w:szCs w:val="16"/>
              </w:rPr>
              <w:t>ние и ра</w:t>
            </w:r>
            <w:r w:rsidRPr="00A82E42">
              <w:rPr>
                <w:rFonts w:ascii="Times New Roman" w:hAnsi="Times New Roman"/>
                <w:sz w:val="16"/>
                <w:szCs w:val="16"/>
              </w:rPr>
              <w:t>з</w:t>
            </w:r>
            <w:r w:rsidRPr="00A82E42">
              <w:rPr>
                <w:rFonts w:ascii="Times New Roman" w:hAnsi="Times New Roman"/>
                <w:sz w:val="16"/>
                <w:szCs w:val="16"/>
              </w:rPr>
              <w:t>витие творческого потенциала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Админ</w:t>
            </w:r>
            <w:r w:rsidRPr="00A82E42">
              <w:rPr>
                <w:sz w:val="16"/>
                <w:szCs w:val="16"/>
              </w:rPr>
              <w:t>и</w:t>
            </w:r>
            <w:r w:rsidRPr="00A82E42">
              <w:rPr>
                <w:sz w:val="16"/>
                <w:szCs w:val="16"/>
              </w:rPr>
              <w:t>страция Танз</w:t>
            </w:r>
            <w:r w:rsidRPr="00A82E42">
              <w:rPr>
                <w:sz w:val="16"/>
                <w:szCs w:val="16"/>
              </w:rPr>
              <w:t>ы</w:t>
            </w:r>
            <w:r w:rsidRPr="00A82E42">
              <w:rPr>
                <w:sz w:val="16"/>
                <w:szCs w:val="16"/>
              </w:rPr>
              <w:t>бейского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shd w:val="clear" w:color="auto" w:fill="FFFFFF"/>
              </w:rPr>
              <w:t>1741080,50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1753669,5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1755669,50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5250419,5</w:t>
            </w:r>
          </w:p>
        </w:tc>
      </w:tr>
      <w:tr w:rsidR="00CB7957" w:rsidRPr="00A82E42" w:rsidTr="000A1052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Мероприятие 1. Оплата труда с</w:t>
            </w:r>
            <w:r w:rsidRPr="00A82E42">
              <w:rPr>
                <w:sz w:val="16"/>
                <w:szCs w:val="16"/>
              </w:rPr>
              <w:t>о</w:t>
            </w:r>
            <w:r w:rsidRPr="00A82E42">
              <w:rPr>
                <w:sz w:val="16"/>
                <w:szCs w:val="16"/>
              </w:rPr>
              <w:t>трудникам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4409501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1526380,50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957" w:rsidRPr="00A82E42" w:rsidRDefault="00CB7957" w:rsidP="008C0BCE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1526380,50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957" w:rsidRPr="00A82E42" w:rsidRDefault="00CB7957" w:rsidP="008C0BCE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1526380,50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4579141,5</w:t>
            </w:r>
          </w:p>
        </w:tc>
      </w:tr>
    </w:tbl>
    <w:p w:rsidR="00CB7957" w:rsidRPr="00A82E42" w:rsidRDefault="00CB7957">
      <w:pPr>
        <w:rPr>
          <w:sz w:val="16"/>
          <w:szCs w:val="16"/>
        </w:rPr>
      </w:pPr>
      <w:r w:rsidRPr="00A82E42">
        <w:rPr>
          <w:sz w:val="16"/>
          <w:szCs w:val="16"/>
        </w:rPr>
        <w:br w:type="page"/>
      </w:r>
    </w:p>
    <w:tbl>
      <w:tblPr>
        <w:tblW w:w="14885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395"/>
        <w:gridCol w:w="1418"/>
        <w:gridCol w:w="992"/>
        <w:gridCol w:w="992"/>
        <w:gridCol w:w="851"/>
        <w:gridCol w:w="567"/>
        <w:gridCol w:w="1417"/>
        <w:gridCol w:w="1276"/>
        <w:gridCol w:w="1276"/>
        <w:gridCol w:w="1701"/>
      </w:tblGrid>
      <w:tr w:rsidR="00CB7957" w:rsidRPr="00A82E42" w:rsidTr="000F2E13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1.1. Заработная плата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1172335,25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957" w:rsidRPr="00A82E42" w:rsidRDefault="00CB7957">
            <w:pPr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1172335,25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957" w:rsidRPr="00A82E42" w:rsidRDefault="00CB7957">
            <w:pPr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1172335,25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3517005,75</w:t>
            </w:r>
          </w:p>
        </w:tc>
      </w:tr>
      <w:tr w:rsidR="00CB7957" w:rsidRPr="00A82E42" w:rsidTr="00544CEA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1.2. Начисления на заработную плату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354045,25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957" w:rsidRPr="00A82E42" w:rsidRDefault="00CB7957">
            <w:pPr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354045,25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957" w:rsidRPr="00A82E42" w:rsidRDefault="00CB7957">
            <w:pPr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354045,25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1062135,75</w:t>
            </w:r>
          </w:p>
        </w:tc>
      </w:tr>
      <w:tr w:rsidR="00CB7957" w:rsidRPr="00A82E42" w:rsidTr="00AA1813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Мероприятие 2. Коммунальные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4409501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79200,00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87991,00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87991,00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255182,00</w:t>
            </w:r>
          </w:p>
        </w:tc>
      </w:tr>
      <w:tr w:rsidR="00CB7957" w:rsidRPr="00A82E42" w:rsidTr="00AA1813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Мероприятие 3. Прочие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4409501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12000,00</w:t>
            </w:r>
          </w:p>
        </w:tc>
      </w:tr>
      <w:tr w:rsidR="00CB7957" w:rsidRPr="00A82E42" w:rsidTr="00AA1813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Мероприятие 4. Приобретение МЗ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4409501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33910,00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36342,00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36342,00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134594,00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54F62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Мероприятие 5. Приобретение ОС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4409502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11300,00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31300,00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54F62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Мероприятие 6. Услуги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4409501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6000,00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6666,00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6666,00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19332,00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54F62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Мероприятие 7. Транспортные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4409501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40690,00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40690,00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40690,00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122070,00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02740E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Мероприятие 8. Работы, услуги по содержанию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02740E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02740E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02740E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4409501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02740E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1800,00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02740E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Мероприятие 9. Прочие работы, услуги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02740E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02740E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02740E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4409501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02740E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9000,00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9000,00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9000,00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27000,00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Мероприятие 10. Мероприятия по</w:t>
            </w:r>
            <w:proofErr w:type="gramStart"/>
            <w:r w:rsidRPr="00A82E42">
              <w:rPr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08 01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4409500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96000,00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10.1. Проведению культурных акций и массовых меропри</w:t>
            </w:r>
            <w:r w:rsidRPr="00A82E42">
              <w:rPr>
                <w:sz w:val="16"/>
                <w:szCs w:val="16"/>
              </w:rPr>
              <w:t>я</w:t>
            </w:r>
            <w:r w:rsidRPr="00A82E42">
              <w:rPr>
                <w:sz w:val="16"/>
                <w:szCs w:val="16"/>
              </w:rPr>
              <w:t>тий;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  <w:highlight w:val="yellow"/>
              </w:rPr>
            </w:pPr>
            <w:r w:rsidRPr="00A82E42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96000,00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10.2. Укреплению </w:t>
            </w:r>
            <w:proofErr w:type="spellStart"/>
            <w:r w:rsidRPr="00A82E42">
              <w:rPr>
                <w:sz w:val="16"/>
                <w:szCs w:val="16"/>
              </w:rPr>
              <w:t>межсферных</w:t>
            </w:r>
            <w:proofErr w:type="spellEnd"/>
            <w:r w:rsidRPr="00A82E42">
              <w:rPr>
                <w:sz w:val="16"/>
                <w:szCs w:val="16"/>
              </w:rPr>
              <w:t xml:space="preserve"> связей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3000,00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10.3. Патриотическому воспит</w:t>
            </w:r>
            <w:r w:rsidRPr="00A82E42">
              <w:rPr>
                <w:sz w:val="16"/>
                <w:szCs w:val="16"/>
              </w:rPr>
              <w:t>а</w:t>
            </w:r>
            <w:r w:rsidRPr="00A82E42">
              <w:rPr>
                <w:sz w:val="16"/>
                <w:szCs w:val="16"/>
              </w:rPr>
              <w:t>нию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6000,00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10.4. Творческой деятельности клубных формирований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30000,00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7D067D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10.5. Сохранению и развитию национальной народной кул</w:t>
            </w:r>
            <w:r w:rsidRPr="00A82E42">
              <w:rPr>
                <w:sz w:val="16"/>
                <w:szCs w:val="16"/>
              </w:rPr>
              <w:t>ь</w:t>
            </w:r>
            <w:r w:rsidRPr="00A82E42">
              <w:rPr>
                <w:sz w:val="16"/>
                <w:szCs w:val="16"/>
              </w:rPr>
              <w:t>туры</w:t>
            </w:r>
          </w:p>
          <w:p w:rsidR="00CB7957" w:rsidRPr="00A82E42" w:rsidRDefault="00CB7957" w:rsidP="00AA18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36000,00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10.6. Просветительской деятел</w:t>
            </w:r>
            <w:r w:rsidRPr="00A82E42">
              <w:rPr>
                <w:sz w:val="16"/>
                <w:szCs w:val="16"/>
              </w:rPr>
              <w:t>ь</w:t>
            </w:r>
            <w:r w:rsidRPr="00A82E42">
              <w:rPr>
                <w:sz w:val="16"/>
                <w:szCs w:val="16"/>
              </w:rPr>
              <w:t>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10.7. По поддержке семьи, мат</w:t>
            </w:r>
            <w:r w:rsidRPr="00A82E42">
              <w:rPr>
                <w:sz w:val="16"/>
                <w:szCs w:val="16"/>
              </w:rPr>
              <w:t>е</w:t>
            </w:r>
            <w:r w:rsidRPr="00A82E42">
              <w:rPr>
                <w:sz w:val="16"/>
                <w:szCs w:val="16"/>
              </w:rPr>
              <w:t>ринства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2000,00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6000,00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10.8. По профилактике негати</w:t>
            </w:r>
            <w:r w:rsidRPr="00A82E42">
              <w:rPr>
                <w:sz w:val="16"/>
                <w:szCs w:val="16"/>
              </w:rPr>
              <w:t>в</w:t>
            </w:r>
            <w:r w:rsidRPr="00A82E42">
              <w:rPr>
                <w:sz w:val="16"/>
                <w:szCs w:val="16"/>
              </w:rPr>
              <w:t>ных явлений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 xml:space="preserve">10.9. По </w:t>
            </w:r>
            <w:proofErr w:type="spellStart"/>
            <w:r w:rsidRPr="00A82E42">
              <w:rPr>
                <w:sz w:val="16"/>
                <w:szCs w:val="16"/>
              </w:rPr>
              <w:t>профориентационной</w:t>
            </w:r>
            <w:proofErr w:type="spellEnd"/>
            <w:r w:rsidRPr="00A82E42">
              <w:rPr>
                <w:sz w:val="16"/>
                <w:szCs w:val="16"/>
              </w:rPr>
              <w:t xml:space="preserve"> д</w:t>
            </w:r>
            <w:r w:rsidRPr="00A82E42">
              <w:rPr>
                <w:sz w:val="16"/>
                <w:szCs w:val="16"/>
              </w:rPr>
              <w:t>е</w:t>
            </w:r>
            <w:r w:rsidRPr="00A82E42">
              <w:rPr>
                <w:sz w:val="16"/>
                <w:szCs w:val="16"/>
              </w:rPr>
              <w:t>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10.10. По организации содерж</w:t>
            </w:r>
            <w:r w:rsidRPr="00A82E42">
              <w:rPr>
                <w:sz w:val="16"/>
                <w:szCs w:val="16"/>
              </w:rPr>
              <w:t>а</w:t>
            </w:r>
            <w:r w:rsidRPr="00A82E42">
              <w:rPr>
                <w:sz w:val="16"/>
                <w:szCs w:val="16"/>
              </w:rPr>
              <w:t>тельного досуга 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3000,00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8639C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10.11. Организации работы с несовершеннолетними нах</w:t>
            </w:r>
            <w:r w:rsidRPr="00A82E42">
              <w:rPr>
                <w:sz w:val="16"/>
                <w:szCs w:val="16"/>
              </w:rPr>
              <w:t>о</w:t>
            </w:r>
            <w:r w:rsidRPr="00A82E42">
              <w:rPr>
                <w:sz w:val="16"/>
                <w:szCs w:val="16"/>
              </w:rPr>
              <w:t>дящимися в социально опасном пол</w:t>
            </w:r>
            <w:r w:rsidRPr="00A82E42">
              <w:rPr>
                <w:sz w:val="16"/>
                <w:szCs w:val="16"/>
              </w:rPr>
              <w:t>о</w:t>
            </w:r>
            <w:r w:rsidRPr="00A82E42">
              <w:rPr>
                <w:sz w:val="16"/>
                <w:szCs w:val="16"/>
              </w:rPr>
              <w:t>жении</w:t>
            </w:r>
          </w:p>
          <w:p w:rsidR="00CB7957" w:rsidRPr="00A82E42" w:rsidRDefault="00CB7957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10.12 Выставочной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0</w:t>
            </w:r>
          </w:p>
        </w:tc>
      </w:tr>
      <w:tr w:rsidR="00CB7957" w:rsidRPr="00A82E42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8639C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10.13 Развитию брендового мероприятия фестиваль тур</w:t>
            </w:r>
            <w:r w:rsidRPr="00A82E42">
              <w:rPr>
                <w:sz w:val="16"/>
                <w:szCs w:val="16"/>
              </w:rPr>
              <w:t>и</w:t>
            </w:r>
            <w:r w:rsidRPr="00A82E42">
              <w:rPr>
                <w:sz w:val="16"/>
                <w:szCs w:val="16"/>
              </w:rPr>
              <w:t xml:space="preserve">стической песни «В плену Восточного </w:t>
            </w:r>
            <w:proofErr w:type="spellStart"/>
            <w:r w:rsidRPr="00A82E42">
              <w:rPr>
                <w:sz w:val="16"/>
                <w:szCs w:val="16"/>
              </w:rPr>
              <w:t>Саяна</w:t>
            </w:r>
            <w:proofErr w:type="spellEnd"/>
            <w:r w:rsidRPr="00A82E42">
              <w:rPr>
                <w:sz w:val="16"/>
                <w:szCs w:val="16"/>
              </w:rPr>
              <w:t>» на террит</w:t>
            </w:r>
            <w:r w:rsidRPr="00A82E42">
              <w:rPr>
                <w:sz w:val="16"/>
                <w:szCs w:val="16"/>
              </w:rPr>
              <w:t>о</w:t>
            </w:r>
            <w:r w:rsidRPr="00A82E42">
              <w:rPr>
                <w:sz w:val="16"/>
                <w:szCs w:val="16"/>
              </w:rPr>
              <w:t>рии Танзыбейского сельсовета</w:t>
            </w:r>
          </w:p>
          <w:p w:rsidR="00CB7957" w:rsidRPr="00A82E42" w:rsidRDefault="00CB7957" w:rsidP="00AA1813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957" w:rsidRPr="00A82E42" w:rsidRDefault="00CB7957" w:rsidP="00AA181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957" w:rsidRPr="00A82E42" w:rsidRDefault="00CB7957" w:rsidP="00A54F62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957" w:rsidRPr="00A82E42" w:rsidRDefault="00CB7957" w:rsidP="00AA1813">
            <w:pPr>
              <w:jc w:val="right"/>
              <w:rPr>
                <w:sz w:val="16"/>
                <w:szCs w:val="16"/>
              </w:rPr>
            </w:pPr>
            <w:r w:rsidRPr="00A82E42">
              <w:rPr>
                <w:sz w:val="16"/>
                <w:szCs w:val="16"/>
              </w:rPr>
              <w:t>12000,00</w:t>
            </w:r>
          </w:p>
        </w:tc>
      </w:tr>
    </w:tbl>
    <w:p w:rsidR="00CB7957" w:rsidRPr="00A82E42" w:rsidRDefault="00CB7957" w:rsidP="00A82E42">
      <w:pPr>
        <w:rPr>
          <w:sz w:val="16"/>
          <w:szCs w:val="16"/>
        </w:rPr>
      </w:pPr>
      <w:bookmarkStart w:id="0" w:name="_GoBack"/>
      <w:bookmarkEnd w:id="0"/>
    </w:p>
    <w:sectPr w:rsidR="00CB7957" w:rsidRPr="00A82E42" w:rsidSect="006964D0"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E95" w:rsidRDefault="00C75E95" w:rsidP="00775EF6">
      <w:r>
        <w:separator/>
      </w:r>
    </w:p>
  </w:endnote>
  <w:endnote w:type="continuationSeparator" w:id="0">
    <w:p w:rsidR="00C75E95" w:rsidRDefault="00C75E95" w:rsidP="0077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E95" w:rsidRDefault="00C75E95" w:rsidP="00775EF6">
      <w:r>
        <w:separator/>
      </w:r>
    </w:p>
  </w:footnote>
  <w:footnote w:type="continuationSeparator" w:id="0">
    <w:p w:rsidR="00C75E95" w:rsidRDefault="00C75E95" w:rsidP="00775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57" w:rsidRDefault="00CB7957" w:rsidP="001633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7957" w:rsidRDefault="00CB79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93AF1"/>
    <w:multiLevelType w:val="hybridMultilevel"/>
    <w:tmpl w:val="D39ED3B6"/>
    <w:lvl w:ilvl="0" w:tplc="B7BE94A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E094329"/>
    <w:multiLevelType w:val="hybridMultilevel"/>
    <w:tmpl w:val="5D7E32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E45"/>
    <w:rsid w:val="00023666"/>
    <w:rsid w:val="0002740E"/>
    <w:rsid w:val="00027EFF"/>
    <w:rsid w:val="00033428"/>
    <w:rsid w:val="000373E6"/>
    <w:rsid w:val="000468F7"/>
    <w:rsid w:val="000508D3"/>
    <w:rsid w:val="000865DA"/>
    <w:rsid w:val="000A1052"/>
    <w:rsid w:val="000B54E4"/>
    <w:rsid w:val="000D24EE"/>
    <w:rsid w:val="000D5D5E"/>
    <w:rsid w:val="000E166E"/>
    <w:rsid w:val="000E4D10"/>
    <w:rsid w:val="000F0394"/>
    <w:rsid w:val="000F2E13"/>
    <w:rsid w:val="001025AE"/>
    <w:rsid w:val="001041EB"/>
    <w:rsid w:val="00131D47"/>
    <w:rsid w:val="001355A4"/>
    <w:rsid w:val="001503C4"/>
    <w:rsid w:val="0016335B"/>
    <w:rsid w:val="0017216F"/>
    <w:rsid w:val="001C52FC"/>
    <w:rsid w:val="001D3374"/>
    <w:rsid w:val="00201660"/>
    <w:rsid w:val="0020208F"/>
    <w:rsid w:val="00214E57"/>
    <w:rsid w:val="00220068"/>
    <w:rsid w:val="00227732"/>
    <w:rsid w:val="00232E13"/>
    <w:rsid w:val="00235198"/>
    <w:rsid w:val="00241B13"/>
    <w:rsid w:val="0024473D"/>
    <w:rsid w:val="00253E2F"/>
    <w:rsid w:val="00261B8A"/>
    <w:rsid w:val="00265A22"/>
    <w:rsid w:val="00274810"/>
    <w:rsid w:val="00290D0A"/>
    <w:rsid w:val="00296E53"/>
    <w:rsid w:val="002A3189"/>
    <w:rsid w:val="002A3ECE"/>
    <w:rsid w:val="002C0B22"/>
    <w:rsid w:val="002C5452"/>
    <w:rsid w:val="002D157F"/>
    <w:rsid w:val="002D638D"/>
    <w:rsid w:val="002E38B0"/>
    <w:rsid w:val="00312107"/>
    <w:rsid w:val="00334EF3"/>
    <w:rsid w:val="00341A26"/>
    <w:rsid w:val="003538A3"/>
    <w:rsid w:val="003869E4"/>
    <w:rsid w:val="003972E6"/>
    <w:rsid w:val="003B7DE4"/>
    <w:rsid w:val="003C03C5"/>
    <w:rsid w:val="003D3DED"/>
    <w:rsid w:val="003F6FE9"/>
    <w:rsid w:val="0041284B"/>
    <w:rsid w:val="0041430A"/>
    <w:rsid w:val="00431E45"/>
    <w:rsid w:val="00432DC1"/>
    <w:rsid w:val="004533A3"/>
    <w:rsid w:val="004A5C4A"/>
    <w:rsid w:val="004B31C1"/>
    <w:rsid w:val="004C70B0"/>
    <w:rsid w:val="004E369B"/>
    <w:rsid w:val="004F07CC"/>
    <w:rsid w:val="004F3AC7"/>
    <w:rsid w:val="00514F07"/>
    <w:rsid w:val="00517327"/>
    <w:rsid w:val="005378A9"/>
    <w:rsid w:val="00544CEA"/>
    <w:rsid w:val="00546676"/>
    <w:rsid w:val="00556CBC"/>
    <w:rsid w:val="00563AF4"/>
    <w:rsid w:val="00564A12"/>
    <w:rsid w:val="00567BFF"/>
    <w:rsid w:val="005831CE"/>
    <w:rsid w:val="005937C3"/>
    <w:rsid w:val="005A70AF"/>
    <w:rsid w:val="005C7EBE"/>
    <w:rsid w:val="005E3A71"/>
    <w:rsid w:val="005E6490"/>
    <w:rsid w:val="005F568B"/>
    <w:rsid w:val="00621A63"/>
    <w:rsid w:val="00625871"/>
    <w:rsid w:val="006453C9"/>
    <w:rsid w:val="0065049B"/>
    <w:rsid w:val="0067049C"/>
    <w:rsid w:val="006718C6"/>
    <w:rsid w:val="0068536A"/>
    <w:rsid w:val="006917E4"/>
    <w:rsid w:val="00693F76"/>
    <w:rsid w:val="006964D0"/>
    <w:rsid w:val="006F1298"/>
    <w:rsid w:val="007134B3"/>
    <w:rsid w:val="007170D5"/>
    <w:rsid w:val="00736F1D"/>
    <w:rsid w:val="00747A9A"/>
    <w:rsid w:val="00752388"/>
    <w:rsid w:val="00766761"/>
    <w:rsid w:val="00770165"/>
    <w:rsid w:val="00774A73"/>
    <w:rsid w:val="00775EF6"/>
    <w:rsid w:val="00784307"/>
    <w:rsid w:val="00792D0D"/>
    <w:rsid w:val="00793674"/>
    <w:rsid w:val="007A1294"/>
    <w:rsid w:val="007A2317"/>
    <w:rsid w:val="007A45C0"/>
    <w:rsid w:val="007D067D"/>
    <w:rsid w:val="007D5D92"/>
    <w:rsid w:val="007E78EA"/>
    <w:rsid w:val="007F31BF"/>
    <w:rsid w:val="007F5E1F"/>
    <w:rsid w:val="00800BF0"/>
    <w:rsid w:val="00805D4D"/>
    <w:rsid w:val="00846AAE"/>
    <w:rsid w:val="00852C4D"/>
    <w:rsid w:val="008639C1"/>
    <w:rsid w:val="00863EAE"/>
    <w:rsid w:val="00866BEB"/>
    <w:rsid w:val="00867EDF"/>
    <w:rsid w:val="008704B2"/>
    <w:rsid w:val="00890E61"/>
    <w:rsid w:val="008929B9"/>
    <w:rsid w:val="008A1CAC"/>
    <w:rsid w:val="008A584F"/>
    <w:rsid w:val="008B6CDF"/>
    <w:rsid w:val="008C0BCE"/>
    <w:rsid w:val="008D595E"/>
    <w:rsid w:val="008E6C12"/>
    <w:rsid w:val="008F4364"/>
    <w:rsid w:val="00923063"/>
    <w:rsid w:val="009235F5"/>
    <w:rsid w:val="00941C34"/>
    <w:rsid w:val="0094630D"/>
    <w:rsid w:val="009B4860"/>
    <w:rsid w:val="009C4E52"/>
    <w:rsid w:val="009F19C7"/>
    <w:rsid w:val="00A23C7A"/>
    <w:rsid w:val="00A27288"/>
    <w:rsid w:val="00A33460"/>
    <w:rsid w:val="00A518F3"/>
    <w:rsid w:val="00A527B7"/>
    <w:rsid w:val="00A54BD9"/>
    <w:rsid w:val="00A54F62"/>
    <w:rsid w:val="00A5793D"/>
    <w:rsid w:val="00A615F6"/>
    <w:rsid w:val="00A63F13"/>
    <w:rsid w:val="00A80A50"/>
    <w:rsid w:val="00A82E42"/>
    <w:rsid w:val="00A86C67"/>
    <w:rsid w:val="00A87946"/>
    <w:rsid w:val="00AA1813"/>
    <w:rsid w:val="00AD487D"/>
    <w:rsid w:val="00AE3EF8"/>
    <w:rsid w:val="00AF5963"/>
    <w:rsid w:val="00B16CFD"/>
    <w:rsid w:val="00B41FE4"/>
    <w:rsid w:val="00B84AE9"/>
    <w:rsid w:val="00BC7EE4"/>
    <w:rsid w:val="00BE6B0E"/>
    <w:rsid w:val="00BF5C3D"/>
    <w:rsid w:val="00C261CC"/>
    <w:rsid w:val="00C5467A"/>
    <w:rsid w:val="00C75E95"/>
    <w:rsid w:val="00CB7957"/>
    <w:rsid w:val="00CC4866"/>
    <w:rsid w:val="00CD48C9"/>
    <w:rsid w:val="00CD54D2"/>
    <w:rsid w:val="00CE5745"/>
    <w:rsid w:val="00CE5BFC"/>
    <w:rsid w:val="00D03FDE"/>
    <w:rsid w:val="00D22FB9"/>
    <w:rsid w:val="00D25085"/>
    <w:rsid w:val="00D26659"/>
    <w:rsid w:val="00D34895"/>
    <w:rsid w:val="00D51DB6"/>
    <w:rsid w:val="00D56C64"/>
    <w:rsid w:val="00D62813"/>
    <w:rsid w:val="00D80688"/>
    <w:rsid w:val="00DA612F"/>
    <w:rsid w:val="00DA66D1"/>
    <w:rsid w:val="00DA7CBA"/>
    <w:rsid w:val="00DB5803"/>
    <w:rsid w:val="00DB7143"/>
    <w:rsid w:val="00DC0B0E"/>
    <w:rsid w:val="00DD1667"/>
    <w:rsid w:val="00DD6B83"/>
    <w:rsid w:val="00DE623A"/>
    <w:rsid w:val="00E15293"/>
    <w:rsid w:val="00E25396"/>
    <w:rsid w:val="00E27E97"/>
    <w:rsid w:val="00E32BC0"/>
    <w:rsid w:val="00E47C7D"/>
    <w:rsid w:val="00E655F6"/>
    <w:rsid w:val="00E65ABB"/>
    <w:rsid w:val="00E85979"/>
    <w:rsid w:val="00EA00D0"/>
    <w:rsid w:val="00EA6112"/>
    <w:rsid w:val="00EB26B2"/>
    <w:rsid w:val="00EB536F"/>
    <w:rsid w:val="00EB5FFC"/>
    <w:rsid w:val="00EC3279"/>
    <w:rsid w:val="00EC47FC"/>
    <w:rsid w:val="00ED45B4"/>
    <w:rsid w:val="00EE6F1E"/>
    <w:rsid w:val="00F26763"/>
    <w:rsid w:val="00F43F3A"/>
    <w:rsid w:val="00F50427"/>
    <w:rsid w:val="00FA4438"/>
    <w:rsid w:val="00FB52B9"/>
    <w:rsid w:val="00FB72E9"/>
    <w:rsid w:val="00FC578F"/>
    <w:rsid w:val="00FD0FF2"/>
    <w:rsid w:val="00FD4D32"/>
    <w:rsid w:val="00FE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31E4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3">
    <w:name w:val="header"/>
    <w:basedOn w:val="a"/>
    <w:link w:val="a4"/>
    <w:uiPriority w:val="99"/>
    <w:rsid w:val="00431E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1E45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431E45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431E45"/>
    <w:rPr>
      <w:rFonts w:ascii="Arial" w:hAnsi="Arial"/>
      <w:sz w:val="22"/>
      <w:lang w:eastAsia="ru-RU"/>
    </w:rPr>
  </w:style>
  <w:style w:type="paragraph" w:styleId="a6">
    <w:name w:val="Normal (Web)"/>
    <w:basedOn w:val="a"/>
    <w:uiPriority w:val="99"/>
    <w:rsid w:val="00736F1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736F1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FontStyle22">
    <w:name w:val="Font Style22"/>
    <w:uiPriority w:val="99"/>
    <w:rsid w:val="000B54E4"/>
    <w:rPr>
      <w:rFonts w:ascii="Times New Roman" w:hAnsi="Times New Roman"/>
      <w:sz w:val="16"/>
    </w:rPr>
  </w:style>
  <w:style w:type="paragraph" w:styleId="a7">
    <w:name w:val="Body Text Indent"/>
    <w:basedOn w:val="a"/>
    <w:link w:val="a8"/>
    <w:uiPriority w:val="99"/>
    <w:rsid w:val="00766761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766761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62587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625871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258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25871"/>
    <w:rPr>
      <w:rFonts w:ascii="Courier New" w:hAnsi="Courier New" w:cs="Courier New"/>
      <w:sz w:val="20"/>
      <w:szCs w:val="20"/>
      <w:lang w:eastAsia="ru-RU"/>
    </w:rPr>
  </w:style>
  <w:style w:type="paragraph" w:styleId="a9">
    <w:name w:val="No Spacing"/>
    <w:uiPriority w:val="99"/>
    <w:qFormat/>
    <w:rsid w:val="00201660"/>
    <w:rPr>
      <w:rFonts w:ascii="Times New Roman" w:eastAsia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3D3DED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92306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923063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rsid w:val="006964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6964D0"/>
    <w:rPr>
      <w:rFonts w:ascii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99"/>
    <w:rsid w:val="006964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2941</Words>
  <Characters>16766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Администрация Вознесенского сельсовета</Company>
  <LinksUpToDate>false</LinksUpToDate>
  <CharactersWithSpaces>19668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bux</dc:creator>
  <cp:keywords/>
  <dc:description/>
  <cp:lastModifiedBy>User</cp:lastModifiedBy>
  <cp:revision>13</cp:revision>
  <cp:lastPrinted>2014-12-02T07:11:00Z</cp:lastPrinted>
  <dcterms:created xsi:type="dcterms:W3CDTF">2013-11-07T16:15:00Z</dcterms:created>
  <dcterms:modified xsi:type="dcterms:W3CDTF">2014-12-02T07:11:00Z</dcterms:modified>
</cp:coreProperties>
</file>