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8C" w:rsidRPr="00B72F4B" w:rsidRDefault="0014718C" w:rsidP="00B72F4B">
      <w:pPr>
        <w:jc w:val="center"/>
        <w:rPr>
          <w:b/>
          <w:szCs w:val="28"/>
        </w:rPr>
      </w:pPr>
      <w:bookmarkStart w:id="0" w:name="_GoBack"/>
      <w:bookmarkEnd w:id="0"/>
      <w:r w:rsidRPr="00B72F4B">
        <w:rPr>
          <w:b/>
          <w:szCs w:val="28"/>
        </w:rPr>
        <w:t>РОССИЙСКАЯ ФЕДЕРАЦИЯ</w:t>
      </w:r>
      <w:r w:rsidRPr="00B72F4B">
        <w:rPr>
          <w:b/>
          <w:szCs w:val="28"/>
        </w:rPr>
        <w:br/>
        <w:t>КРАСНОЯРСКИЙ КРАЙ</w:t>
      </w:r>
      <w:r w:rsidRPr="00B72F4B">
        <w:rPr>
          <w:b/>
          <w:szCs w:val="28"/>
        </w:rPr>
        <w:br/>
        <w:t>ЕРМАКОВСКИЙ РАЙОН</w:t>
      </w:r>
      <w:r w:rsidRPr="00B72F4B">
        <w:rPr>
          <w:b/>
          <w:szCs w:val="28"/>
        </w:rPr>
        <w:br/>
      </w:r>
      <w:r w:rsidRPr="00B72F4B">
        <w:rPr>
          <w:b/>
          <w:szCs w:val="28"/>
        </w:rPr>
        <w:br/>
        <w:t>АДМИНИСТРАЦИЯ ТАНЗЫБЕЙСКОГО СЕЛЬСОВЕТА</w:t>
      </w:r>
      <w:r w:rsidRPr="00B72F4B">
        <w:rPr>
          <w:b/>
          <w:szCs w:val="28"/>
        </w:rPr>
        <w:br/>
      </w:r>
      <w:r w:rsidRPr="00B72F4B">
        <w:rPr>
          <w:b/>
          <w:szCs w:val="28"/>
        </w:rPr>
        <w:br/>
        <w:t>П О С Т А Н О В Л Е Н И Е</w:t>
      </w:r>
    </w:p>
    <w:p w:rsidR="0014718C" w:rsidRPr="00B72F4B" w:rsidRDefault="0014718C" w:rsidP="00B72F4B">
      <w:pPr>
        <w:jc w:val="both"/>
        <w:rPr>
          <w:b/>
          <w:szCs w:val="28"/>
        </w:rPr>
      </w:pPr>
    </w:p>
    <w:p w:rsidR="0014718C" w:rsidRPr="00B72F4B" w:rsidRDefault="00915C1D" w:rsidP="00B72F4B">
      <w:pPr>
        <w:rPr>
          <w:b/>
          <w:szCs w:val="28"/>
        </w:rPr>
      </w:pPr>
      <w:r w:rsidRPr="00B72F4B">
        <w:rPr>
          <w:b/>
          <w:szCs w:val="28"/>
        </w:rPr>
        <w:t>03</w:t>
      </w:r>
      <w:r w:rsidR="0014718C" w:rsidRPr="00B72F4B">
        <w:rPr>
          <w:b/>
          <w:szCs w:val="28"/>
        </w:rPr>
        <w:t>.</w:t>
      </w:r>
      <w:r w:rsidRPr="00B72F4B">
        <w:rPr>
          <w:b/>
          <w:szCs w:val="28"/>
        </w:rPr>
        <w:t>10</w:t>
      </w:r>
      <w:r w:rsidR="0014718C" w:rsidRPr="00B72F4B">
        <w:rPr>
          <w:b/>
          <w:szCs w:val="28"/>
        </w:rPr>
        <w:t>.202</w:t>
      </w:r>
      <w:r w:rsidRPr="00B72F4B">
        <w:rPr>
          <w:b/>
          <w:szCs w:val="28"/>
        </w:rPr>
        <w:t>3</w:t>
      </w:r>
      <w:r w:rsidR="0014718C" w:rsidRPr="00B72F4B">
        <w:rPr>
          <w:b/>
          <w:szCs w:val="28"/>
        </w:rPr>
        <w:t xml:space="preserve">                                           п.Танзыбей      </w:t>
      </w:r>
      <w:r w:rsidR="00B72F4B">
        <w:rPr>
          <w:b/>
          <w:szCs w:val="28"/>
        </w:rPr>
        <w:t xml:space="preserve">                           </w:t>
      </w:r>
      <w:r w:rsidR="0014718C" w:rsidRPr="00B72F4B">
        <w:rPr>
          <w:b/>
          <w:szCs w:val="28"/>
        </w:rPr>
        <w:t xml:space="preserve"> </w:t>
      </w:r>
      <w:r w:rsidR="00B72F4B" w:rsidRPr="00B72F4B">
        <w:rPr>
          <w:b/>
          <w:szCs w:val="28"/>
        </w:rPr>
        <w:t>№ 51-П</w:t>
      </w:r>
      <w:r w:rsidR="0014718C" w:rsidRPr="00B72F4B">
        <w:rPr>
          <w:b/>
          <w:szCs w:val="28"/>
        </w:rPr>
        <w:t xml:space="preserve">                                                  </w:t>
      </w:r>
    </w:p>
    <w:p w:rsidR="0014718C" w:rsidRPr="00B72F4B" w:rsidRDefault="0014718C" w:rsidP="00B72F4B">
      <w:pPr>
        <w:jc w:val="both"/>
        <w:rPr>
          <w:b/>
          <w:szCs w:val="28"/>
        </w:rPr>
      </w:pPr>
    </w:p>
    <w:p w:rsidR="00527B2C" w:rsidRPr="00B72F4B" w:rsidRDefault="0014718C" w:rsidP="00B72F4B">
      <w:pPr>
        <w:widowControl w:val="0"/>
        <w:autoSpaceDE w:val="0"/>
        <w:autoSpaceDN w:val="0"/>
        <w:jc w:val="center"/>
        <w:rPr>
          <w:b/>
          <w:szCs w:val="28"/>
        </w:rPr>
      </w:pPr>
      <w:r w:rsidRPr="00B72F4B">
        <w:rPr>
          <w:b/>
          <w:szCs w:val="28"/>
        </w:rPr>
        <w:t>О внесении изменений и дополнений в постановление администрации Танзыбейского сельсовета от 01.02.2019 №7-П «Об утверждении Положения об организации и осуществлении первичного воинского учета на территории Танзыбейского сельсовета Ермаковского района Красноярского края»</w:t>
      </w:r>
    </w:p>
    <w:p w:rsidR="0014718C" w:rsidRPr="00B72F4B" w:rsidRDefault="00B72F4B" w:rsidP="00B72F4B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(в редакции  от</w:t>
      </w:r>
      <w:r w:rsidR="00527B2C" w:rsidRPr="00B72F4B">
        <w:rPr>
          <w:szCs w:val="28"/>
        </w:rPr>
        <w:t xml:space="preserve"> 02.03.2020 № 5-П)</w:t>
      </w:r>
    </w:p>
    <w:p w:rsidR="0014718C" w:rsidRPr="00B72F4B" w:rsidRDefault="0014718C" w:rsidP="00B72F4B">
      <w:pPr>
        <w:widowControl w:val="0"/>
        <w:autoSpaceDE w:val="0"/>
        <w:autoSpaceDN w:val="0"/>
        <w:jc w:val="both"/>
        <w:rPr>
          <w:b/>
          <w:kern w:val="36"/>
          <w:szCs w:val="28"/>
        </w:rPr>
      </w:pPr>
    </w:p>
    <w:p w:rsidR="0014718C" w:rsidRPr="00B72F4B" w:rsidRDefault="0014718C" w:rsidP="00B72F4B">
      <w:pPr>
        <w:widowControl w:val="0"/>
        <w:autoSpaceDE w:val="0"/>
        <w:autoSpaceDN w:val="0"/>
        <w:jc w:val="both"/>
        <w:rPr>
          <w:b/>
          <w:szCs w:val="28"/>
        </w:rPr>
      </w:pPr>
      <w:r w:rsidRPr="00B72F4B">
        <w:rPr>
          <w:b/>
          <w:kern w:val="36"/>
          <w:szCs w:val="28"/>
        </w:rPr>
        <w:t xml:space="preserve">     </w:t>
      </w:r>
      <w:r w:rsidRPr="00B72F4B">
        <w:rPr>
          <w:szCs w:val="28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 w:rsidRPr="00B72F4B">
          <w:rPr>
            <w:szCs w:val="28"/>
          </w:rPr>
          <w:t>1996 г</w:t>
        </w:r>
      </w:smartTag>
      <w:r w:rsidRPr="00B72F4B">
        <w:rPr>
          <w:szCs w:val="28"/>
        </w:rPr>
        <w:t xml:space="preserve">. N 61-ФЗ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 w:rsidRPr="00B72F4B">
          <w:rPr>
            <w:szCs w:val="28"/>
          </w:rPr>
          <w:t>1997 г</w:t>
        </w:r>
      </w:smartTag>
      <w:r w:rsidRPr="00B72F4B">
        <w:rPr>
          <w:szCs w:val="28"/>
        </w:rPr>
        <w:t xml:space="preserve">. № 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 г"/>
        </w:smartTagPr>
        <w:r w:rsidRPr="00B72F4B">
          <w:rPr>
            <w:szCs w:val="28"/>
          </w:rPr>
          <w:t>1998 г</w:t>
        </w:r>
      </w:smartTag>
      <w:r w:rsidRPr="00B72F4B">
        <w:rPr>
          <w:szCs w:val="28"/>
        </w:rPr>
        <w:t xml:space="preserve">. N 53-ФЗ «О воинской обязанности и военной службе», от 6 октября </w:t>
      </w:r>
      <w:smartTag w:uri="urn:schemas-microsoft-com:office:smarttags" w:element="metricconverter">
        <w:smartTagPr>
          <w:attr w:name="ProductID" w:val="2003 г"/>
        </w:smartTagPr>
        <w:r w:rsidRPr="00B72F4B">
          <w:rPr>
            <w:szCs w:val="28"/>
          </w:rPr>
          <w:t>2003 г</w:t>
        </w:r>
      </w:smartTag>
      <w:r w:rsidRPr="00B72F4B">
        <w:rPr>
          <w:szCs w:val="28"/>
        </w:rPr>
        <w:t xml:space="preserve">. N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B72F4B">
          <w:rPr>
            <w:szCs w:val="28"/>
          </w:rPr>
          <w:t>2006 г</w:t>
        </w:r>
      </w:smartTag>
      <w:r w:rsidRPr="00B72F4B">
        <w:rPr>
          <w:szCs w:val="28"/>
        </w:rPr>
        <w:t xml:space="preserve">. N 719 «Об утверждении Положения о воинском учете», Уставом Танзыбейского сельсовета, </w:t>
      </w:r>
      <w:r w:rsidRPr="00B72F4B">
        <w:rPr>
          <w:b/>
          <w:szCs w:val="28"/>
        </w:rPr>
        <w:t>ПОСТАНОВЛЯЮ:</w:t>
      </w:r>
    </w:p>
    <w:p w:rsidR="0014718C" w:rsidRPr="00B72F4B" w:rsidRDefault="0014718C" w:rsidP="00B72F4B">
      <w:pPr>
        <w:pStyle w:val="aa"/>
        <w:widowControl w:val="0"/>
        <w:numPr>
          <w:ilvl w:val="0"/>
          <w:numId w:val="2"/>
        </w:numPr>
        <w:autoSpaceDE w:val="0"/>
        <w:autoSpaceDN w:val="0"/>
        <w:ind w:left="0" w:firstLine="284"/>
        <w:jc w:val="both"/>
        <w:rPr>
          <w:b/>
          <w:szCs w:val="28"/>
        </w:rPr>
      </w:pPr>
      <w:r w:rsidRPr="00B72F4B">
        <w:rPr>
          <w:szCs w:val="28"/>
        </w:rPr>
        <w:t xml:space="preserve"> В постановление администрации Танзыбейского сельсовета от 01.02.2019 №7-П «Об утверждении Положения об организации и осуществлении первичного воинского учета на территории Танзыбейского сельсовета Ермаковского района Красноярского края», внести следующие изменения:</w:t>
      </w:r>
    </w:p>
    <w:p w:rsidR="0014718C" w:rsidRPr="00B72F4B" w:rsidRDefault="00915C1D" w:rsidP="00B72F4B">
      <w:pPr>
        <w:pStyle w:val="aa"/>
        <w:widowControl w:val="0"/>
        <w:autoSpaceDE w:val="0"/>
        <w:autoSpaceDN w:val="0"/>
        <w:ind w:left="284"/>
        <w:jc w:val="both"/>
        <w:rPr>
          <w:b/>
          <w:szCs w:val="28"/>
        </w:rPr>
      </w:pPr>
      <w:r w:rsidRPr="00B72F4B">
        <w:rPr>
          <w:b/>
          <w:szCs w:val="28"/>
        </w:rPr>
        <w:t>В приложении 2</w:t>
      </w:r>
      <w:r w:rsidR="0014718C" w:rsidRPr="00B72F4B">
        <w:rPr>
          <w:b/>
          <w:szCs w:val="28"/>
        </w:rPr>
        <w:t xml:space="preserve"> </w:t>
      </w:r>
      <w:r w:rsidRPr="00B72F4B">
        <w:rPr>
          <w:b/>
          <w:szCs w:val="28"/>
        </w:rPr>
        <w:t xml:space="preserve">раздел 3 «Должностные обязанности» </w:t>
      </w:r>
      <w:r w:rsidR="0014718C" w:rsidRPr="00B72F4B">
        <w:rPr>
          <w:b/>
          <w:szCs w:val="28"/>
        </w:rPr>
        <w:t>изложить в следующей редакции:</w:t>
      </w:r>
    </w:p>
    <w:p w:rsidR="00675E9A" w:rsidRPr="00B72F4B" w:rsidRDefault="00675E9A" w:rsidP="00B72F4B">
      <w:pPr>
        <w:pStyle w:val="aa"/>
        <w:widowControl w:val="0"/>
        <w:autoSpaceDE w:val="0"/>
        <w:autoSpaceDN w:val="0"/>
        <w:ind w:left="284"/>
        <w:jc w:val="both"/>
        <w:rPr>
          <w:b/>
          <w:szCs w:val="28"/>
        </w:rPr>
      </w:pPr>
      <w:r w:rsidRPr="00B72F4B">
        <w:rPr>
          <w:b/>
          <w:szCs w:val="28"/>
        </w:rPr>
        <w:t>«ДОЛЖНОСТНЫЕ ОБЯЗАННОСТИ</w:t>
      </w:r>
    </w:p>
    <w:p w:rsidR="00527B2C" w:rsidRPr="00B72F4B" w:rsidRDefault="00527B2C" w:rsidP="00B72F4B">
      <w:pPr>
        <w:pStyle w:val="aa"/>
        <w:widowControl w:val="0"/>
        <w:autoSpaceDE w:val="0"/>
        <w:autoSpaceDN w:val="0"/>
        <w:ind w:left="284"/>
        <w:jc w:val="both"/>
        <w:rPr>
          <w:b/>
          <w:szCs w:val="28"/>
        </w:rPr>
      </w:pPr>
    </w:p>
    <w:p w:rsidR="00675E9A" w:rsidRPr="00B72F4B" w:rsidRDefault="00527B2C" w:rsidP="00B72F4B">
      <w:pPr>
        <w:spacing w:after="26"/>
        <w:ind w:left="43" w:right="119" w:firstLine="864"/>
        <w:jc w:val="both"/>
        <w:rPr>
          <w:szCs w:val="28"/>
        </w:rPr>
      </w:pPr>
      <w:r w:rsidRPr="00B72F4B">
        <w:rPr>
          <w:szCs w:val="28"/>
        </w:rPr>
        <w:t>3.</w:t>
      </w:r>
      <w:r w:rsidR="00675E9A" w:rsidRPr="00B72F4B">
        <w:rPr>
          <w:szCs w:val="28"/>
        </w:rPr>
        <w:t>1. 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3-х месяцев)  их на территории сельсовета;</w:t>
      </w:r>
    </w:p>
    <w:p w:rsidR="00675E9A" w:rsidRPr="00B72F4B" w:rsidRDefault="00675E9A" w:rsidP="00B72F4B">
      <w:pPr>
        <w:spacing w:after="32"/>
        <w:ind w:left="43" w:right="119"/>
        <w:jc w:val="both"/>
        <w:rPr>
          <w:szCs w:val="28"/>
        </w:rPr>
      </w:pPr>
      <w:r w:rsidRPr="00B72F4B">
        <w:rPr>
          <w:szCs w:val="28"/>
        </w:rPr>
        <w:t xml:space="preserve">         </w:t>
      </w:r>
      <w:r w:rsidR="00527B2C" w:rsidRPr="00B72F4B">
        <w:rPr>
          <w:szCs w:val="28"/>
        </w:rPr>
        <w:t xml:space="preserve"> </w:t>
      </w:r>
      <w:r w:rsidRPr="00B72F4B">
        <w:rPr>
          <w:szCs w:val="28"/>
        </w:rPr>
        <w:t xml:space="preserve"> </w:t>
      </w:r>
      <w:r w:rsidR="00527B2C" w:rsidRPr="00B72F4B">
        <w:rPr>
          <w:szCs w:val="28"/>
        </w:rPr>
        <w:t>3.</w:t>
      </w:r>
      <w:r w:rsidRPr="00B72F4B">
        <w:rPr>
          <w:szCs w:val="28"/>
        </w:rPr>
        <w:t xml:space="preserve"> 2. вести учёт организаций, находящихся на территории сельсовета;</w:t>
      </w:r>
    </w:p>
    <w:p w:rsidR="00675E9A" w:rsidRPr="00B72F4B" w:rsidRDefault="00675E9A" w:rsidP="00B72F4B">
      <w:pPr>
        <w:ind w:left="43" w:right="119"/>
        <w:jc w:val="both"/>
        <w:rPr>
          <w:szCs w:val="28"/>
        </w:rPr>
      </w:pPr>
      <w:r w:rsidRPr="00B72F4B">
        <w:rPr>
          <w:szCs w:val="28"/>
        </w:rPr>
        <w:t xml:space="preserve">           </w:t>
      </w:r>
      <w:r w:rsidR="00527B2C" w:rsidRPr="00B72F4B">
        <w:rPr>
          <w:szCs w:val="28"/>
        </w:rPr>
        <w:t>3.</w:t>
      </w:r>
      <w:r w:rsidRPr="00B72F4B">
        <w:rPr>
          <w:szCs w:val="28"/>
        </w:rPr>
        <w:t>3. 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</w:p>
    <w:p w:rsidR="00675E9A" w:rsidRPr="00B72F4B" w:rsidRDefault="00527B2C" w:rsidP="00B72F4B">
      <w:pPr>
        <w:ind w:left="43" w:right="119"/>
        <w:jc w:val="both"/>
        <w:rPr>
          <w:szCs w:val="28"/>
        </w:rPr>
      </w:pPr>
      <w:r w:rsidRPr="00B72F4B">
        <w:rPr>
          <w:szCs w:val="28"/>
        </w:rPr>
        <w:t xml:space="preserve">         3.4. </w:t>
      </w:r>
      <w:r w:rsidR="00675E9A" w:rsidRPr="00B72F4B">
        <w:rPr>
          <w:szCs w:val="28"/>
        </w:rPr>
        <w:t>своевременно вносить изменения в сведения, содержащиеся в документах первичного воинского учёта;</w:t>
      </w:r>
    </w:p>
    <w:p w:rsidR="00675E9A" w:rsidRPr="00B72F4B" w:rsidRDefault="00527B2C" w:rsidP="00B72F4B">
      <w:pPr>
        <w:ind w:left="43" w:right="119"/>
        <w:jc w:val="both"/>
        <w:rPr>
          <w:szCs w:val="28"/>
        </w:rPr>
      </w:pPr>
      <w:r w:rsidRPr="00B72F4B">
        <w:rPr>
          <w:szCs w:val="28"/>
        </w:rPr>
        <w:t xml:space="preserve">         3.5. </w:t>
      </w:r>
      <w:r w:rsidR="00675E9A" w:rsidRPr="00B72F4B">
        <w:rPr>
          <w:szCs w:val="28"/>
        </w:rPr>
        <w:t>делать отметки о постановке граждан на воинский учёт в карточках регистрации и домовых книгах;</w:t>
      </w:r>
    </w:p>
    <w:p w:rsidR="00675E9A" w:rsidRPr="00B72F4B" w:rsidRDefault="00527B2C" w:rsidP="00B72F4B">
      <w:pPr>
        <w:ind w:left="43" w:right="119"/>
        <w:jc w:val="both"/>
        <w:rPr>
          <w:szCs w:val="28"/>
        </w:rPr>
      </w:pPr>
      <w:r w:rsidRPr="00B72F4B">
        <w:rPr>
          <w:szCs w:val="28"/>
        </w:rPr>
        <w:lastRenderedPageBreak/>
        <w:t xml:space="preserve">        3.6. </w:t>
      </w:r>
      <w:r w:rsidR="00675E9A" w:rsidRPr="00B72F4B">
        <w:rPr>
          <w:szCs w:val="28"/>
        </w:rPr>
        <w:t>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675E9A" w:rsidRPr="00B72F4B" w:rsidRDefault="00675E9A" w:rsidP="00B72F4B">
      <w:pPr>
        <w:ind w:left="43" w:right="119"/>
        <w:jc w:val="both"/>
        <w:rPr>
          <w:szCs w:val="28"/>
        </w:rPr>
      </w:pPr>
      <w:r w:rsidRPr="00B72F4B">
        <w:rPr>
          <w:szCs w:val="28"/>
        </w:rPr>
        <w:t xml:space="preserve">    </w:t>
      </w:r>
      <w:r w:rsidR="00527B2C" w:rsidRPr="00B72F4B">
        <w:rPr>
          <w:szCs w:val="28"/>
        </w:rPr>
        <w:t xml:space="preserve">    3.</w:t>
      </w:r>
      <w:r w:rsidRPr="00B72F4B">
        <w:rPr>
          <w:szCs w:val="28"/>
        </w:rPr>
        <w:t>7. 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675E9A" w:rsidRPr="00B72F4B" w:rsidRDefault="00527B2C" w:rsidP="00B72F4B">
      <w:pPr>
        <w:ind w:left="43" w:right="119"/>
        <w:jc w:val="both"/>
        <w:rPr>
          <w:szCs w:val="28"/>
        </w:rPr>
      </w:pPr>
      <w:r w:rsidRPr="00B72F4B">
        <w:rPr>
          <w:szCs w:val="28"/>
        </w:rPr>
        <w:t xml:space="preserve">        3.8. </w:t>
      </w:r>
      <w:r w:rsidR="00675E9A" w:rsidRPr="00B72F4B">
        <w:rPr>
          <w:szCs w:val="28"/>
        </w:rPr>
        <w:t>принимать участие в военно-патриотической работе на территории сельсовета;</w:t>
      </w:r>
    </w:p>
    <w:p w:rsidR="00675E9A" w:rsidRPr="00B72F4B" w:rsidRDefault="00527B2C" w:rsidP="00B72F4B">
      <w:pPr>
        <w:ind w:left="43" w:right="119"/>
        <w:jc w:val="both"/>
        <w:rPr>
          <w:szCs w:val="28"/>
        </w:rPr>
      </w:pPr>
      <w:r w:rsidRPr="00B72F4B">
        <w:rPr>
          <w:szCs w:val="28"/>
        </w:rPr>
        <w:t xml:space="preserve">         3.9. </w:t>
      </w:r>
      <w:r w:rsidR="00675E9A" w:rsidRPr="00B72F4B">
        <w:rPr>
          <w:szCs w:val="28"/>
        </w:rPr>
        <w:t xml:space="preserve">проводить среди населения сельсовета информационно агитационную работу по привлечению граждан на военную службу по контракту; </w:t>
      </w:r>
    </w:p>
    <w:p w:rsidR="00675E9A" w:rsidRPr="00B72F4B" w:rsidRDefault="00527B2C" w:rsidP="00B72F4B">
      <w:pPr>
        <w:ind w:left="43" w:right="119"/>
        <w:jc w:val="both"/>
        <w:rPr>
          <w:szCs w:val="28"/>
        </w:rPr>
      </w:pPr>
      <w:r w:rsidRPr="00B72F4B">
        <w:rPr>
          <w:szCs w:val="28"/>
        </w:rPr>
        <w:t xml:space="preserve">         3.10. </w:t>
      </w:r>
      <w:r w:rsidR="00675E9A" w:rsidRPr="00B72F4B">
        <w:rPr>
          <w:szCs w:val="28"/>
        </w:rPr>
        <w:t xml:space="preserve">принимать участие в работе по отбору граждан на военную службу </w:t>
      </w:r>
      <w:r w:rsidR="00543810" w:rsidRPr="00B72F4B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1" name="Picture 8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E9A" w:rsidRPr="00B72F4B">
        <w:rPr>
          <w:szCs w:val="28"/>
        </w:rPr>
        <w:t>по контракту, поступления в добровольческие формирования.</w:t>
      </w:r>
    </w:p>
    <w:p w:rsidR="00675E9A" w:rsidRPr="00B72F4B" w:rsidRDefault="00675E9A" w:rsidP="00B72F4B">
      <w:pPr>
        <w:ind w:left="43" w:right="119"/>
        <w:jc w:val="both"/>
        <w:rPr>
          <w:szCs w:val="28"/>
        </w:rPr>
      </w:pPr>
      <w:r w:rsidRPr="00B72F4B">
        <w:rPr>
          <w:szCs w:val="28"/>
        </w:rPr>
        <w:t xml:space="preserve">          </w:t>
      </w:r>
      <w:r w:rsidR="00527B2C" w:rsidRPr="00B72F4B">
        <w:rPr>
          <w:szCs w:val="28"/>
        </w:rPr>
        <w:t>3.</w:t>
      </w:r>
      <w:r w:rsidRPr="00B72F4B">
        <w:rPr>
          <w:szCs w:val="28"/>
        </w:rPr>
        <w:t>11. выполнять иные поручения главы администрации сельсовета.</w:t>
      </w:r>
      <w:r w:rsidR="00527B2C" w:rsidRPr="00B72F4B">
        <w:rPr>
          <w:szCs w:val="28"/>
        </w:rPr>
        <w:t>».</w:t>
      </w:r>
    </w:p>
    <w:p w:rsidR="00527B2C" w:rsidRPr="00B72F4B" w:rsidRDefault="00527B2C" w:rsidP="00B72F4B">
      <w:pPr>
        <w:ind w:left="43" w:right="119"/>
        <w:jc w:val="both"/>
        <w:rPr>
          <w:szCs w:val="28"/>
        </w:rPr>
      </w:pPr>
    </w:p>
    <w:p w:rsidR="0014718C" w:rsidRPr="00B72F4B" w:rsidRDefault="0014718C" w:rsidP="00B72F4B">
      <w:pPr>
        <w:ind w:left="43" w:right="119"/>
        <w:jc w:val="both"/>
        <w:rPr>
          <w:szCs w:val="28"/>
        </w:rPr>
      </w:pPr>
      <w:r w:rsidRPr="00B72F4B">
        <w:rPr>
          <w:szCs w:val="28"/>
        </w:rPr>
        <w:t xml:space="preserve">     2. Контроль за исполнением настоящего постановления возложить на заместителя главы администрации Танзыбейского сельсовета.</w:t>
      </w:r>
    </w:p>
    <w:p w:rsidR="00527B2C" w:rsidRPr="00B72F4B" w:rsidRDefault="00527B2C" w:rsidP="00B72F4B">
      <w:pPr>
        <w:ind w:left="43" w:right="119"/>
        <w:jc w:val="both"/>
        <w:rPr>
          <w:szCs w:val="28"/>
        </w:rPr>
      </w:pPr>
    </w:p>
    <w:p w:rsidR="0014718C" w:rsidRPr="00B72F4B" w:rsidRDefault="00675E9A" w:rsidP="00B72F4B">
      <w:pPr>
        <w:shd w:val="clear" w:color="auto" w:fill="FFFFFF"/>
        <w:jc w:val="both"/>
        <w:rPr>
          <w:b/>
          <w:kern w:val="36"/>
          <w:szCs w:val="28"/>
        </w:rPr>
      </w:pPr>
      <w:r w:rsidRPr="00B72F4B">
        <w:rPr>
          <w:kern w:val="36"/>
          <w:szCs w:val="28"/>
        </w:rPr>
        <w:t xml:space="preserve">     3</w:t>
      </w:r>
      <w:r w:rsidR="0014718C" w:rsidRPr="00B72F4B">
        <w:rPr>
          <w:kern w:val="36"/>
          <w:szCs w:val="28"/>
        </w:rPr>
        <w:t>.</w:t>
      </w:r>
      <w:r w:rsidRPr="00B72F4B">
        <w:rPr>
          <w:kern w:val="36"/>
          <w:szCs w:val="28"/>
        </w:rPr>
        <w:t xml:space="preserve"> </w:t>
      </w:r>
      <w:r w:rsidR="0014718C" w:rsidRPr="00B72F4B">
        <w:rPr>
          <w:color w:val="000000"/>
          <w:szCs w:val="28"/>
        </w:rPr>
        <w:t>Постановление вступает в силу со дня опубликования в информационном бюллетене «Вести Танзыбея».</w:t>
      </w:r>
    </w:p>
    <w:p w:rsidR="0014718C" w:rsidRPr="00B72F4B" w:rsidRDefault="0014718C" w:rsidP="00B72F4B">
      <w:pPr>
        <w:spacing w:before="100" w:beforeAutospacing="1" w:after="100" w:afterAutospacing="1"/>
        <w:jc w:val="both"/>
        <w:rPr>
          <w:color w:val="000000"/>
          <w:szCs w:val="28"/>
        </w:rPr>
      </w:pPr>
    </w:p>
    <w:p w:rsidR="0014718C" w:rsidRPr="00B72F4B" w:rsidRDefault="00B72F4B" w:rsidP="00B72F4B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Глава Танзыбейского </w:t>
      </w:r>
      <w:r w:rsidR="0014718C" w:rsidRPr="00B72F4B">
        <w:rPr>
          <w:color w:val="000000"/>
          <w:szCs w:val="28"/>
        </w:rPr>
        <w:t xml:space="preserve">сельсовета:      </w:t>
      </w:r>
      <w:r>
        <w:rPr>
          <w:color w:val="000000"/>
          <w:szCs w:val="28"/>
        </w:rPr>
        <w:t xml:space="preserve">                            </w:t>
      </w:r>
      <w:r w:rsidR="0014718C" w:rsidRPr="00B72F4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</w:t>
      </w:r>
      <w:r w:rsidRPr="00B72F4B">
        <w:rPr>
          <w:color w:val="000000"/>
          <w:szCs w:val="28"/>
        </w:rPr>
        <w:t>Н.В.Бычкова</w:t>
      </w:r>
      <w:r w:rsidR="0014718C" w:rsidRPr="00B72F4B">
        <w:rPr>
          <w:color w:val="000000"/>
          <w:szCs w:val="28"/>
        </w:rPr>
        <w:t xml:space="preserve">                                                </w:t>
      </w:r>
      <w:r>
        <w:rPr>
          <w:color w:val="000000"/>
          <w:szCs w:val="28"/>
        </w:rPr>
        <w:t xml:space="preserve">                   </w:t>
      </w:r>
    </w:p>
    <w:p w:rsidR="0014718C" w:rsidRPr="00B72F4B" w:rsidRDefault="0014718C" w:rsidP="00B72F4B">
      <w:pPr>
        <w:shd w:val="clear" w:color="auto" w:fill="FFFFFF"/>
        <w:jc w:val="both"/>
        <w:rPr>
          <w:color w:val="000000"/>
          <w:szCs w:val="28"/>
        </w:rPr>
      </w:pPr>
    </w:p>
    <w:p w:rsidR="0014718C" w:rsidRPr="00B72F4B" w:rsidRDefault="0014718C" w:rsidP="00B72F4B">
      <w:pPr>
        <w:shd w:val="clear" w:color="auto" w:fill="FFFFFF"/>
        <w:jc w:val="both"/>
        <w:rPr>
          <w:color w:val="000000"/>
          <w:szCs w:val="28"/>
        </w:rPr>
      </w:pPr>
    </w:p>
    <w:p w:rsidR="0014718C" w:rsidRPr="00B72F4B" w:rsidRDefault="0014718C" w:rsidP="00B72F4B">
      <w:pPr>
        <w:shd w:val="clear" w:color="auto" w:fill="FFFFFF"/>
        <w:jc w:val="both"/>
        <w:rPr>
          <w:color w:val="000000"/>
          <w:szCs w:val="28"/>
        </w:rPr>
      </w:pPr>
    </w:p>
    <w:p w:rsidR="0014718C" w:rsidRPr="00B72F4B" w:rsidRDefault="0014718C" w:rsidP="00B72F4B">
      <w:pPr>
        <w:shd w:val="clear" w:color="auto" w:fill="FFFFFF"/>
        <w:jc w:val="both"/>
        <w:rPr>
          <w:color w:val="000000"/>
          <w:szCs w:val="28"/>
        </w:rPr>
      </w:pPr>
    </w:p>
    <w:p w:rsidR="0014718C" w:rsidRPr="00B72F4B" w:rsidRDefault="0014718C" w:rsidP="00B72F4B">
      <w:pPr>
        <w:shd w:val="clear" w:color="auto" w:fill="FFFFFF"/>
        <w:jc w:val="both"/>
        <w:rPr>
          <w:color w:val="000000"/>
          <w:szCs w:val="28"/>
        </w:rPr>
      </w:pPr>
    </w:p>
    <w:p w:rsidR="0014718C" w:rsidRPr="00B72F4B" w:rsidRDefault="0014718C" w:rsidP="00B72F4B">
      <w:pPr>
        <w:shd w:val="clear" w:color="auto" w:fill="FFFFFF"/>
        <w:jc w:val="both"/>
        <w:rPr>
          <w:color w:val="000000"/>
          <w:szCs w:val="28"/>
        </w:rPr>
      </w:pPr>
    </w:p>
    <w:p w:rsidR="0014718C" w:rsidRPr="00B72F4B" w:rsidRDefault="0014718C" w:rsidP="00B72F4B">
      <w:pPr>
        <w:shd w:val="clear" w:color="auto" w:fill="FFFFFF"/>
        <w:jc w:val="both"/>
        <w:rPr>
          <w:color w:val="000000"/>
          <w:szCs w:val="28"/>
        </w:rPr>
      </w:pPr>
    </w:p>
    <w:p w:rsidR="0014718C" w:rsidRPr="00B72F4B" w:rsidRDefault="0014718C" w:rsidP="00B72F4B">
      <w:pPr>
        <w:shd w:val="clear" w:color="auto" w:fill="FFFFFF"/>
        <w:jc w:val="both"/>
        <w:rPr>
          <w:color w:val="000000"/>
          <w:szCs w:val="28"/>
        </w:rPr>
      </w:pPr>
    </w:p>
    <w:p w:rsidR="0014718C" w:rsidRPr="00B72F4B" w:rsidRDefault="0014718C" w:rsidP="00B72F4B">
      <w:pPr>
        <w:shd w:val="clear" w:color="auto" w:fill="FFFFFF"/>
        <w:jc w:val="both"/>
        <w:rPr>
          <w:color w:val="000000"/>
          <w:szCs w:val="28"/>
        </w:rPr>
      </w:pPr>
    </w:p>
    <w:p w:rsidR="0014718C" w:rsidRPr="00B72F4B" w:rsidRDefault="0014718C" w:rsidP="00B72F4B">
      <w:pPr>
        <w:widowControl w:val="0"/>
        <w:autoSpaceDE w:val="0"/>
        <w:autoSpaceDN w:val="0"/>
        <w:jc w:val="both"/>
        <w:rPr>
          <w:i/>
          <w:szCs w:val="28"/>
        </w:rPr>
      </w:pPr>
    </w:p>
    <w:sectPr w:rsidR="0014718C" w:rsidRPr="00B72F4B" w:rsidSect="004638F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0E7" w:rsidRDefault="00F430E7" w:rsidP="005E43FF">
      <w:r>
        <w:separator/>
      </w:r>
    </w:p>
  </w:endnote>
  <w:endnote w:type="continuationSeparator" w:id="0">
    <w:p w:rsidR="00F430E7" w:rsidRDefault="00F430E7" w:rsidP="005E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0E7" w:rsidRDefault="00F430E7" w:rsidP="005E43FF">
      <w:r>
        <w:separator/>
      </w:r>
    </w:p>
  </w:footnote>
  <w:footnote w:type="continuationSeparator" w:id="0">
    <w:p w:rsidR="00F430E7" w:rsidRDefault="00F430E7" w:rsidP="005E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C94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4B0D98"/>
    <w:multiLevelType w:val="hybridMultilevel"/>
    <w:tmpl w:val="54581040"/>
    <w:lvl w:ilvl="0" w:tplc="D0E0B87E">
      <w:start w:val="8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256534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A8AA04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618D6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D44336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45E13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98A0B2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E34D5E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0F0A6E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1D1D255D"/>
    <w:multiLevelType w:val="hybridMultilevel"/>
    <w:tmpl w:val="1A1041A0"/>
    <w:lvl w:ilvl="0" w:tplc="063EBF4A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D489A96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330B35A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0EC4B92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4989E5C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2107254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C7C1ACE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18601B6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C365AAC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 w15:restartNumberingAfterBreak="0">
    <w:nsid w:val="43AE1DEB"/>
    <w:multiLevelType w:val="hybridMultilevel"/>
    <w:tmpl w:val="0350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FF"/>
    <w:rsid w:val="00014D70"/>
    <w:rsid w:val="0002183F"/>
    <w:rsid w:val="00035880"/>
    <w:rsid w:val="000454F3"/>
    <w:rsid w:val="00063A18"/>
    <w:rsid w:val="00071C66"/>
    <w:rsid w:val="000A692C"/>
    <w:rsid w:val="000C19A5"/>
    <w:rsid w:val="000F1A2F"/>
    <w:rsid w:val="00143972"/>
    <w:rsid w:val="0014718C"/>
    <w:rsid w:val="00174E84"/>
    <w:rsid w:val="001E66EB"/>
    <w:rsid w:val="001F011A"/>
    <w:rsid w:val="00235018"/>
    <w:rsid w:val="002E5877"/>
    <w:rsid w:val="002F55C4"/>
    <w:rsid w:val="002F6988"/>
    <w:rsid w:val="00321CC0"/>
    <w:rsid w:val="00326EB9"/>
    <w:rsid w:val="00355D0F"/>
    <w:rsid w:val="00356478"/>
    <w:rsid w:val="003579C3"/>
    <w:rsid w:val="00377BE2"/>
    <w:rsid w:val="003A0435"/>
    <w:rsid w:val="003A260A"/>
    <w:rsid w:val="004266C1"/>
    <w:rsid w:val="00430435"/>
    <w:rsid w:val="00446284"/>
    <w:rsid w:val="004638F5"/>
    <w:rsid w:val="00471269"/>
    <w:rsid w:val="004A6C0E"/>
    <w:rsid w:val="004A6EBC"/>
    <w:rsid w:val="004B1172"/>
    <w:rsid w:val="004F338D"/>
    <w:rsid w:val="00527B2C"/>
    <w:rsid w:val="00543810"/>
    <w:rsid w:val="00594535"/>
    <w:rsid w:val="0059517B"/>
    <w:rsid w:val="005D5A8C"/>
    <w:rsid w:val="005E43FF"/>
    <w:rsid w:val="005F617B"/>
    <w:rsid w:val="00645302"/>
    <w:rsid w:val="00675E9A"/>
    <w:rsid w:val="0071798D"/>
    <w:rsid w:val="00737485"/>
    <w:rsid w:val="007852F8"/>
    <w:rsid w:val="007A43F7"/>
    <w:rsid w:val="008E2CDD"/>
    <w:rsid w:val="00915C1D"/>
    <w:rsid w:val="00AB3BCC"/>
    <w:rsid w:val="00B72F4B"/>
    <w:rsid w:val="00BE2C74"/>
    <w:rsid w:val="00C62075"/>
    <w:rsid w:val="00C742DA"/>
    <w:rsid w:val="00C8157C"/>
    <w:rsid w:val="00CA308E"/>
    <w:rsid w:val="00CA7186"/>
    <w:rsid w:val="00D004EF"/>
    <w:rsid w:val="00D1298D"/>
    <w:rsid w:val="00D40C23"/>
    <w:rsid w:val="00D75B04"/>
    <w:rsid w:val="00D77C5B"/>
    <w:rsid w:val="00D843F6"/>
    <w:rsid w:val="00DA2347"/>
    <w:rsid w:val="00DA5058"/>
    <w:rsid w:val="00DB19C6"/>
    <w:rsid w:val="00DD070B"/>
    <w:rsid w:val="00E17211"/>
    <w:rsid w:val="00EC0787"/>
    <w:rsid w:val="00EE4420"/>
    <w:rsid w:val="00F11DBA"/>
    <w:rsid w:val="00F15DA1"/>
    <w:rsid w:val="00F430E7"/>
    <w:rsid w:val="00FB15C8"/>
    <w:rsid w:val="00FC63E5"/>
    <w:rsid w:val="00FE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24183C-EC7B-4B07-B965-721F9914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3F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4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uiPriority w:val="99"/>
    <w:semiHidden/>
    <w:rsid w:val="005E43FF"/>
    <w:rPr>
      <w:sz w:val="20"/>
    </w:rPr>
  </w:style>
  <w:style w:type="character" w:styleId="a5">
    <w:name w:val="footnote reference"/>
    <w:basedOn w:val="a0"/>
    <w:uiPriority w:val="99"/>
    <w:semiHidden/>
    <w:rsid w:val="005E43FF"/>
    <w:rPr>
      <w:rFonts w:cs="Times New Roman"/>
      <w:vertAlign w:val="superscript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E43F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rsid w:val="00071C66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071C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71C6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List Paragraph"/>
    <w:basedOn w:val="a"/>
    <w:uiPriority w:val="99"/>
    <w:qFormat/>
    <w:rsid w:val="00071C66"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locked/>
    <w:rsid w:val="00071C66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uiPriority w:val="99"/>
    <w:rsid w:val="00071C6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7A43F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99"/>
    <w:qFormat/>
    <w:rsid w:val="007A43F7"/>
    <w:rPr>
      <w:rFonts w:cs="Times New Roman"/>
      <w:b/>
      <w:bCs/>
    </w:rPr>
  </w:style>
  <w:style w:type="character" w:styleId="ae">
    <w:name w:val="Hyperlink"/>
    <w:basedOn w:val="a0"/>
    <w:uiPriority w:val="99"/>
    <w:semiHidden/>
    <w:rsid w:val="007A43F7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4638F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D1298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2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муниципального нормативного правового акта (далее – Акт) разработан в соответствии с Постановлением Правительства РФ от 27</vt:lpstr>
    </vt:vector>
  </TitlesOfParts>
  <Company>Microsoft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муниципального нормативного правового акта (далее – Акт) разработан в соответствии с Постановлением Правительства РФ от 27</dc:title>
  <dc:subject/>
  <dc:creator>М.В. Пенизев</dc:creator>
  <cp:keywords/>
  <dc:description/>
  <cp:lastModifiedBy>Пользователь Windows</cp:lastModifiedBy>
  <cp:revision>2</cp:revision>
  <cp:lastPrinted>2023-10-16T07:40:00Z</cp:lastPrinted>
  <dcterms:created xsi:type="dcterms:W3CDTF">2023-10-24T07:10:00Z</dcterms:created>
  <dcterms:modified xsi:type="dcterms:W3CDTF">2023-10-24T07:10:00Z</dcterms:modified>
</cp:coreProperties>
</file>